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A602B" w:rsidRDefault="00D91DBA" w:rsidP="005469AE">
      <w:pPr>
        <w:pStyle w:val="a5"/>
        <w:keepLines/>
        <w:tabs>
          <w:tab w:val="right" w:pos="10440"/>
          <w:tab w:val="right" w:pos="13323"/>
        </w:tabs>
        <w:spacing w:before="60" w:after="60"/>
        <w:rPr>
          <w:rFonts w:cs="Arial"/>
          <w:b w:val="0"/>
          <w:color w:val="000000" w:themeColor="text1"/>
          <w:sz w:val="24"/>
          <w:szCs w:val="24"/>
          <w:lang w:eastAsia="zh-CN"/>
        </w:rPr>
      </w:pPr>
      <w:bookmarkStart w:id="0" w:name="Title"/>
      <w:bookmarkEnd w:id="0"/>
      <w:r w:rsidRPr="000A602B">
        <w:rPr>
          <w:rFonts w:eastAsia="MS Mincho" w:cs="Arial"/>
          <w:color w:val="000000" w:themeColor="text1"/>
          <w:sz w:val="24"/>
          <w:szCs w:val="24"/>
          <w:lang w:val="en-US"/>
        </w:rPr>
        <w:t xml:space="preserve">3GPP TSG-RAN WG4 Meeting </w:t>
      </w:r>
      <w:r w:rsidRPr="000A602B">
        <w:rPr>
          <w:rFonts w:cs="Arial"/>
          <w:color w:val="000000" w:themeColor="text1"/>
          <w:sz w:val="24"/>
          <w:szCs w:val="24"/>
        </w:rPr>
        <w:t>#</w:t>
      </w:r>
      <w:r w:rsidRPr="000A602B">
        <w:rPr>
          <w:rFonts w:cs="Arial"/>
          <w:color w:val="000000" w:themeColor="text1"/>
        </w:rPr>
        <w:t xml:space="preserve"> </w:t>
      </w:r>
      <w:r w:rsidRPr="000A602B">
        <w:rPr>
          <w:rFonts w:cs="Arial"/>
          <w:color w:val="000000" w:themeColor="text1"/>
          <w:sz w:val="24"/>
          <w:szCs w:val="24"/>
        </w:rPr>
        <w:t>10</w:t>
      </w:r>
      <w:r w:rsidR="002B7EE6" w:rsidRPr="000A602B">
        <w:rPr>
          <w:rFonts w:cs="Arial" w:hint="eastAsia"/>
          <w:color w:val="000000" w:themeColor="text1"/>
          <w:sz w:val="24"/>
          <w:szCs w:val="24"/>
          <w:lang w:eastAsia="zh-CN"/>
        </w:rPr>
        <w:t>7</w:t>
      </w:r>
      <w:r w:rsidR="005469AE" w:rsidRPr="000A602B">
        <w:rPr>
          <w:rFonts w:cs="Arial" w:hint="eastAsia"/>
          <w:color w:val="000000" w:themeColor="text1"/>
          <w:sz w:val="24"/>
          <w:szCs w:val="24"/>
          <w:lang w:eastAsia="zh-CN"/>
        </w:rPr>
        <w:t xml:space="preserve">                      </w:t>
      </w:r>
      <w:r w:rsidR="00F457F4" w:rsidRPr="000A602B">
        <w:rPr>
          <w:rFonts w:cs="Arial" w:hint="eastAsia"/>
          <w:color w:val="000000" w:themeColor="text1"/>
          <w:sz w:val="24"/>
          <w:szCs w:val="24"/>
          <w:lang w:eastAsia="zh-CN"/>
        </w:rPr>
        <w:t xml:space="preserve">         </w:t>
      </w:r>
      <w:r w:rsidR="005469AE" w:rsidRPr="000A602B">
        <w:rPr>
          <w:rFonts w:cs="Arial" w:hint="eastAsia"/>
          <w:color w:val="000000" w:themeColor="text1"/>
          <w:sz w:val="24"/>
          <w:szCs w:val="24"/>
          <w:lang w:eastAsia="zh-CN"/>
        </w:rPr>
        <w:t xml:space="preserve">                  </w:t>
      </w:r>
      <w:r w:rsidR="00A549E2" w:rsidRPr="000A602B">
        <w:rPr>
          <w:rFonts w:cs="Arial" w:hint="eastAsia"/>
          <w:color w:val="000000" w:themeColor="text1"/>
          <w:sz w:val="24"/>
          <w:szCs w:val="24"/>
          <w:lang w:eastAsia="zh-CN"/>
        </w:rPr>
        <w:t xml:space="preserve">      </w:t>
      </w:r>
      <w:r w:rsidR="00A549E2" w:rsidRPr="000A602B">
        <w:rPr>
          <w:rFonts w:cs="Arial"/>
          <w:color w:val="000000" w:themeColor="text1"/>
          <w:sz w:val="24"/>
          <w:szCs w:val="24"/>
        </w:rPr>
        <w:t>R4-</w:t>
      </w:r>
      <w:r w:rsidR="006A2411" w:rsidRPr="000A602B">
        <w:rPr>
          <w:color w:val="000000" w:themeColor="text1"/>
        </w:rPr>
        <w:t xml:space="preserve"> </w:t>
      </w:r>
      <w:r w:rsidR="006A2411" w:rsidRPr="000A602B">
        <w:rPr>
          <w:rFonts w:cs="Arial"/>
          <w:color w:val="000000" w:themeColor="text1"/>
          <w:sz w:val="24"/>
          <w:szCs w:val="24"/>
          <w:lang w:eastAsia="zh-CN"/>
        </w:rPr>
        <w:t>2307388</w:t>
      </w:r>
    </w:p>
    <w:p w:rsidR="002B7EE6" w:rsidRPr="000A602B" w:rsidRDefault="002B7EE6" w:rsidP="002B7EE6">
      <w:pPr>
        <w:pStyle w:val="a5"/>
        <w:tabs>
          <w:tab w:val="right" w:pos="9781"/>
          <w:tab w:val="right" w:pos="13323"/>
        </w:tabs>
        <w:spacing w:before="60" w:after="60"/>
        <w:outlineLvl w:val="0"/>
        <w:rPr>
          <w:rFonts w:cs="Arial"/>
          <w:b w:val="0"/>
          <w:color w:val="000000" w:themeColor="text1"/>
          <w:sz w:val="24"/>
          <w:szCs w:val="24"/>
          <w:lang w:eastAsia="zh-CN"/>
        </w:rPr>
      </w:pPr>
      <w:r w:rsidRPr="000A602B">
        <w:rPr>
          <w:rFonts w:cs="Arial"/>
          <w:color w:val="000000" w:themeColor="text1"/>
          <w:sz w:val="24"/>
          <w:szCs w:val="24"/>
          <w:lang w:eastAsia="zh-CN"/>
        </w:rPr>
        <w:t>Incheon, KR, May 22 – May 26, 2023</w:t>
      </w:r>
    </w:p>
    <w:p w:rsidR="00A13C4C" w:rsidRPr="000A602B" w:rsidRDefault="00A13C4C" w:rsidP="000B7C0C">
      <w:pPr>
        <w:pStyle w:val="afb"/>
        <w:spacing w:before="120" w:after="0"/>
        <w:rPr>
          <w:color w:val="000000" w:themeColor="text1"/>
        </w:rPr>
      </w:pPr>
    </w:p>
    <w:p w:rsidR="00761E3F" w:rsidRPr="000A602B" w:rsidRDefault="00A63EF1" w:rsidP="00A63EF1">
      <w:pPr>
        <w:pStyle w:val="afb"/>
        <w:spacing w:before="0" w:after="0" w:line="360" w:lineRule="auto"/>
        <w:rPr>
          <w:rFonts w:ascii="Arial" w:hAnsi="Arial" w:cs="Arial"/>
          <w:b w:val="0"/>
          <w:color w:val="000000" w:themeColor="text1"/>
        </w:rPr>
      </w:pPr>
      <w:r w:rsidRPr="000A602B">
        <w:rPr>
          <w:rFonts w:ascii="Arial" w:hAnsi="Arial" w:cs="Arial"/>
          <w:color w:val="000000" w:themeColor="text1"/>
        </w:rPr>
        <w:t xml:space="preserve">Title: </w:t>
      </w:r>
      <w:r w:rsidRPr="000A602B">
        <w:rPr>
          <w:rFonts w:ascii="Arial" w:hAnsi="Arial" w:cs="Arial"/>
          <w:b w:val="0"/>
          <w:color w:val="000000" w:themeColor="text1"/>
        </w:rPr>
        <w:tab/>
      </w:r>
      <w:r w:rsidR="00D937B8" w:rsidRPr="000A602B">
        <w:rPr>
          <w:rFonts w:ascii="Arial" w:hAnsi="Arial" w:cs="Arial"/>
          <w:b w:val="0"/>
          <w:color w:val="000000" w:themeColor="text1"/>
        </w:rPr>
        <w:t>TP for TR 38.858</w:t>
      </w:r>
      <w:r w:rsidR="00D937B8" w:rsidRPr="000A602B">
        <w:rPr>
          <w:rFonts w:ascii="Arial" w:hAnsi="Arial" w:cs="Arial" w:hint="eastAsia"/>
          <w:b w:val="0"/>
          <w:color w:val="000000" w:themeColor="text1"/>
        </w:rPr>
        <w:t>:</w:t>
      </w:r>
      <w:r w:rsidR="00D937B8" w:rsidRPr="000A602B">
        <w:rPr>
          <w:rFonts w:ascii="Arial" w:hAnsi="Arial" w:cs="Arial"/>
          <w:b w:val="0"/>
          <w:color w:val="000000" w:themeColor="text1"/>
        </w:rPr>
        <w:t>“</w:t>
      </w:r>
      <w:r w:rsidR="00676CBD" w:rsidRPr="000A602B">
        <w:rPr>
          <w:rFonts w:ascii="Arial" w:hAnsi="Arial" w:cs="Arial"/>
          <w:b w:val="0"/>
          <w:color w:val="000000" w:themeColor="text1"/>
        </w:rPr>
        <w:t>Feasibility of FR1 Local Area BS aspects</w:t>
      </w:r>
      <w:r w:rsidR="00D937B8" w:rsidRPr="000A602B">
        <w:rPr>
          <w:rFonts w:ascii="Arial" w:hAnsi="Arial" w:cs="Arial"/>
          <w:b w:val="0"/>
          <w:color w:val="000000" w:themeColor="text1"/>
        </w:rPr>
        <w:t>”</w:t>
      </w:r>
      <w:r w:rsidR="00D937B8" w:rsidRPr="000A602B" w:rsidDel="00D937B8">
        <w:rPr>
          <w:rFonts w:ascii="Arial" w:hAnsi="Arial" w:cs="Arial"/>
          <w:b w:val="0"/>
          <w:color w:val="000000" w:themeColor="text1"/>
        </w:rPr>
        <w:t xml:space="preserve"> </w:t>
      </w:r>
    </w:p>
    <w:p w:rsidR="00C34497" w:rsidRPr="000A602B" w:rsidRDefault="00C34497" w:rsidP="00A63EF1">
      <w:pPr>
        <w:pStyle w:val="afb"/>
        <w:spacing w:before="0" w:after="0" w:line="360" w:lineRule="auto"/>
        <w:rPr>
          <w:rFonts w:ascii="Arial" w:hAnsi="Arial" w:cs="Arial"/>
          <w:color w:val="000000" w:themeColor="text1"/>
        </w:rPr>
      </w:pPr>
      <w:r w:rsidRPr="000A602B">
        <w:rPr>
          <w:rFonts w:ascii="Arial" w:hAnsi="Arial" w:cs="Arial"/>
          <w:color w:val="000000" w:themeColor="text1"/>
        </w:rPr>
        <w:t xml:space="preserve">Source: </w:t>
      </w:r>
      <w:r w:rsidRPr="000A602B">
        <w:rPr>
          <w:rFonts w:ascii="Arial" w:hAnsi="Arial" w:cs="Arial"/>
          <w:color w:val="000000" w:themeColor="text1"/>
        </w:rPr>
        <w:tab/>
      </w:r>
      <w:r w:rsidRPr="000A602B">
        <w:rPr>
          <w:rFonts w:ascii="Arial" w:hAnsi="Arial" w:cs="Arial" w:hint="eastAsia"/>
          <w:b w:val="0"/>
          <w:color w:val="000000" w:themeColor="text1"/>
        </w:rPr>
        <w:t>CATT</w:t>
      </w:r>
    </w:p>
    <w:p w:rsidR="00C34497" w:rsidRPr="000A602B" w:rsidRDefault="00C34497" w:rsidP="00A63EF1">
      <w:pPr>
        <w:pStyle w:val="afb"/>
        <w:spacing w:before="0" w:after="0" w:line="360" w:lineRule="auto"/>
        <w:rPr>
          <w:rFonts w:ascii="Arial" w:hAnsi="Arial" w:cs="Arial"/>
          <w:color w:val="000000" w:themeColor="text1"/>
        </w:rPr>
      </w:pPr>
      <w:r w:rsidRPr="000A602B">
        <w:rPr>
          <w:rFonts w:ascii="Arial" w:hAnsi="Arial" w:cs="Arial"/>
          <w:color w:val="000000" w:themeColor="text1"/>
        </w:rPr>
        <w:t>Agenda item:</w:t>
      </w:r>
      <w:r w:rsidRPr="000A602B">
        <w:rPr>
          <w:rFonts w:ascii="Arial" w:hAnsi="Arial" w:cs="Arial"/>
          <w:b w:val="0"/>
          <w:color w:val="000000" w:themeColor="text1"/>
        </w:rPr>
        <w:tab/>
      </w:r>
      <w:r w:rsidR="00CE342B" w:rsidRPr="000A602B">
        <w:rPr>
          <w:rFonts w:ascii="Arial" w:hAnsi="Arial" w:cs="Arial" w:hint="eastAsia"/>
          <w:b w:val="0"/>
          <w:color w:val="000000" w:themeColor="text1"/>
        </w:rPr>
        <w:t>8</w:t>
      </w:r>
      <w:r w:rsidR="00AE263D" w:rsidRPr="000A602B">
        <w:rPr>
          <w:rFonts w:ascii="Arial" w:hAnsi="Arial" w:cs="Arial"/>
          <w:b w:val="0"/>
          <w:color w:val="000000" w:themeColor="text1"/>
        </w:rPr>
        <w:t>.</w:t>
      </w:r>
      <w:r w:rsidR="00001D57" w:rsidRPr="000A602B">
        <w:rPr>
          <w:rFonts w:ascii="Arial" w:hAnsi="Arial" w:cs="Arial" w:hint="eastAsia"/>
          <w:b w:val="0"/>
          <w:color w:val="000000" w:themeColor="text1"/>
        </w:rPr>
        <w:t>20</w:t>
      </w:r>
      <w:r w:rsidR="00AE263D" w:rsidRPr="000A602B">
        <w:rPr>
          <w:rFonts w:ascii="Arial" w:hAnsi="Arial" w:cs="Arial"/>
          <w:b w:val="0"/>
          <w:color w:val="000000" w:themeColor="text1"/>
        </w:rPr>
        <w:t>.</w:t>
      </w:r>
      <w:r w:rsidR="00001D57" w:rsidRPr="000A602B">
        <w:rPr>
          <w:rFonts w:ascii="Arial" w:hAnsi="Arial" w:cs="Arial" w:hint="eastAsia"/>
          <w:b w:val="0"/>
          <w:color w:val="000000" w:themeColor="text1"/>
        </w:rPr>
        <w:t>2</w:t>
      </w:r>
      <w:r w:rsidR="00AE263D" w:rsidRPr="000A602B">
        <w:rPr>
          <w:rFonts w:ascii="Arial" w:hAnsi="Arial" w:cs="Arial"/>
          <w:b w:val="0"/>
          <w:color w:val="000000" w:themeColor="text1"/>
        </w:rPr>
        <w:t>.</w:t>
      </w:r>
      <w:r w:rsidR="00E04943" w:rsidRPr="000A602B">
        <w:rPr>
          <w:rFonts w:ascii="Arial" w:hAnsi="Arial" w:cs="Arial" w:hint="eastAsia"/>
          <w:b w:val="0"/>
          <w:color w:val="000000" w:themeColor="text1"/>
        </w:rPr>
        <w:t>2.1</w:t>
      </w:r>
    </w:p>
    <w:p w:rsidR="00C34497" w:rsidRPr="00676CBD"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676CBD">
        <w:rPr>
          <w:rFonts w:ascii="Arial" w:hAnsi="Arial" w:cs="Arial"/>
          <w:b w:val="0"/>
        </w:rPr>
        <w:t>Approval</w:t>
      </w:r>
    </w:p>
    <w:p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bookmarkStart w:id="2" w:name="_Toc109913524"/>
      <w:r>
        <w:rPr>
          <w:rFonts w:hint="eastAsia"/>
          <w:lang w:eastAsia="zh-CN"/>
        </w:rPr>
        <w:t>Background</w:t>
      </w:r>
      <w:bookmarkEnd w:id="2"/>
    </w:p>
    <w:p w:rsidR="00D60BD3" w:rsidRPr="00D60BD3" w:rsidRDefault="00D60BD3" w:rsidP="00E143C5">
      <w:pPr>
        <w:spacing w:before="24" w:after="24" w:line="259" w:lineRule="auto"/>
        <w:rPr>
          <w:lang w:val="en-US"/>
        </w:rPr>
      </w:pPr>
      <w:bookmarkStart w:id="3" w:name="_Toc109913527"/>
      <w:r>
        <w:rPr>
          <w:rFonts w:hint="eastAsia"/>
          <w:lang w:val="en-US"/>
        </w:rPr>
        <w:t xml:space="preserve">In WF[1], </w:t>
      </w:r>
      <w:r w:rsidRPr="00F75C35">
        <w:rPr>
          <w:lang w:val="en-US"/>
        </w:rPr>
        <w:t xml:space="preserve">The TR section “10.2 Feasibility of FR1 Wide Area BS aspects” </w:t>
      </w:r>
      <w:r>
        <w:rPr>
          <w:rFonts w:hint="eastAsia"/>
          <w:lang w:val="en-US"/>
        </w:rPr>
        <w:t>has</w:t>
      </w:r>
      <w:r w:rsidRPr="00F75C35">
        <w:rPr>
          <w:lang w:val="en-US"/>
        </w:rPr>
        <w:t xml:space="preserve"> be</w:t>
      </w:r>
      <w:r>
        <w:rPr>
          <w:rFonts w:hint="eastAsia"/>
          <w:lang w:val="en-US"/>
        </w:rPr>
        <w:t>en</w:t>
      </w:r>
      <w:r w:rsidRPr="00F75C35">
        <w:rPr>
          <w:lang w:val="en-US"/>
        </w:rPr>
        <w:t xml:space="preserve"> further broken-down</w:t>
      </w:r>
      <w:r>
        <w:rPr>
          <w:rFonts w:hint="eastAsia"/>
          <w:lang w:val="en-US"/>
        </w:rPr>
        <w:t>, t</w:t>
      </w:r>
      <w:r w:rsidRPr="00F75C35">
        <w:rPr>
          <w:lang w:val="en-US"/>
        </w:rPr>
        <w:t xml:space="preserve">he same TR section break-down can be applied to Medium Range FR1 BS class, and FFS it can be applicable to Local Area FR1 BS. </w:t>
      </w:r>
      <w:r w:rsidRPr="00D60BD3">
        <w:rPr>
          <w:lang w:val="en-US"/>
        </w:rPr>
        <w:t>Template for capturing co-site inter-sector co-channel interference impact</w:t>
      </w:r>
      <w:r>
        <w:rPr>
          <w:rFonts w:hint="eastAsia"/>
          <w:lang w:val="en-US"/>
        </w:rPr>
        <w:t xml:space="preserve"> has been provided in WF[2].</w:t>
      </w:r>
      <w:r w:rsidRPr="00D60BD3">
        <w:rPr>
          <w:lang w:val="en-US"/>
        </w:rPr>
        <w:t xml:space="preserve"> </w:t>
      </w:r>
      <w:r w:rsidR="006B7860">
        <w:rPr>
          <w:rFonts w:hint="eastAsia"/>
          <w:lang w:val="en-US"/>
        </w:rPr>
        <w:t xml:space="preserve">For LA BS, we think there may not be so many different analysis. </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bookmarkEnd w:id="3"/>
    </w:p>
    <w:p w:rsidR="001D04D2" w:rsidRDefault="001D04D2" w:rsidP="0074457E">
      <w:pPr>
        <w:spacing w:after="120"/>
        <w:rPr>
          <w:rFonts w:eastAsiaTheme="minorEastAsia"/>
          <w:lang w:val="en-US"/>
        </w:rPr>
      </w:pPr>
      <w:r>
        <w:rPr>
          <w:rFonts w:eastAsiaTheme="minorEastAsia" w:hint="eastAsia"/>
          <w:lang w:val="en-US"/>
        </w:rPr>
        <w:t>[1]</w:t>
      </w:r>
      <w:r w:rsidR="00676CBD">
        <w:rPr>
          <w:rFonts w:eastAsiaTheme="minorEastAsia"/>
          <w:lang w:val="en-US"/>
        </w:rPr>
        <w:t xml:space="preserve"> </w:t>
      </w:r>
      <w:r w:rsidRPr="00205B72">
        <w:rPr>
          <w:rFonts w:eastAsiaTheme="minorEastAsia"/>
          <w:lang w:val="en-US"/>
        </w:rPr>
        <w:t>R4-230</w:t>
      </w:r>
      <w:r w:rsidR="00B62F9D">
        <w:rPr>
          <w:rFonts w:eastAsiaTheme="minorEastAsia" w:hint="eastAsia"/>
          <w:lang w:val="en-US"/>
        </w:rPr>
        <w:t>5916</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00B62F9D" w:rsidRPr="00B62F9D">
        <w:rPr>
          <w:rFonts w:eastAsiaTheme="minorEastAsia"/>
          <w:lang w:val="en-US"/>
        </w:rPr>
        <w:t>WF on implementation feasibility of SBFD</w:t>
      </w:r>
      <w:r>
        <w:rPr>
          <w:rFonts w:eastAsiaTheme="minorEastAsia"/>
          <w:lang w:val="en-US"/>
        </w:rPr>
        <w:t>”</w:t>
      </w:r>
      <w:r>
        <w:rPr>
          <w:rFonts w:eastAsiaTheme="minorEastAsia" w:hint="eastAsia"/>
          <w:lang w:val="en-US"/>
        </w:rPr>
        <w:t>,</w:t>
      </w:r>
      <w:r w:rsidR="00676CBD">
        <w:rPr>
          <w:rFonts w:eastAsiaTheme="minorEastAsia"/>
          <w:lang w:val="en-US"/>
        </w:rPr>
        <w:t xml:space="preserve"> RAN4#</w:t>
      </w:r>
      <w:r w:rsidR="00B62F9D" w:rsidRPr="00B62F9D">
        <w:rPr>
          <w:rFonts w:eastAsiaTheme="minorEastAsia"/>
          <w:lang w:val="en-US"/>
        </w:rPr>
        <w:t>106bis-e</w:t>
      </w:r>
      <w:r w:rsidR="00676CBD">
        <w:rPr>
          <w:rFonts w:eastAsiaTheme="minorEastAsia"/>
          <w:lang w:val="en-US"/>
        </w:rPr>
        <w:t>,</w:t>
      </w:r>
      <w:r>
        <w:rPr>
          <w:rFonts w:eastAsiaTheme="minorEastAsia" w:hint="eastAsia"/>
          <w:lang w:val="en-US"/>
        </w:rPr>
        <w:t xml:space="preserve"> </w:t>
      </w:r>
      <w:r w:rsidR="00B62F9D" w:rsidRPr="00B62F9D">
        <w:rPr>
          <w:rFonts w:eastAsiaTheme="minorEastAsia"/>
          <w:lang w:val="en-US"/>
        </w:rPr>
        <w:t>Samsung</w:t>
      </w:r>
    </w:p>
    <w:p w:rsidR="0074457E" w:rsidRDefault="0074457E" w:rsidP="00D60BD3">
      <w:pPr>
        <w:spacing w:after="120"/>
        <w:jc w:val="left"/>
        <w:rPr>
          <w:rFonts w:eastAsiaTheme="minorEastAsia"/>
          <w:lang w:val="en-US"/>
        </w:rPr>
      </w:pPr>
      <w:r>
        <w:rPr>
          <w:rFonts w:eastAsiaTheme="minorEastAsia" w:hint="eastAsia"/>
          <w:lang w:val="en-US"/>
        </w:rPr>
        <w:t xml:space="preserve">[2] </w:t>
      </w:r>
      <w:r w:rsidRPr="0074457E">
        <w:rPr>
          <w:rFonts w:eastAsiaTheme="minorEastAsia"/>
          <w:lang w:val="en-US"/>
        </w:rPr>
        <w:t>R4-2305917</w:t>
      </w:r>
      <w:r>
        <w:rPr>
          <w:rFonts w:eastAsiaTheme="minorEastAsia" w:hint="eastAsia"/>
          <w:lang w:val="en-US"/>
        </w:rPr>
        <w:t xml:space="preserve">, </w:t>
      </w:r>
      <w:r>
        <w:rPr>
          <w:rFonts w:eastAsiaTheme="minorEastAsia"/>
          <w:lang w:val="en-US"/>
        </w:rPr>
        <w:t>“</w:t>
      </w:r>
      <w:r w:rsidRPr="0074457E">
        <w:rPr>
          <w:rFonts w:eastAsiaTheme="minorEastAsia"/>
          <w:lang w:val="en-US"/>
        </w:rPr>
        <w:t>WF on implementation feasibility of SBFD: Co-channel Co-site/inter-site interference</w:t>
      </w:r>
      <w:r>
        <w:rPr>
          <w:rFonts w:eastAsiaTheme="minorEastAsia"/>
          <w:lang w:val="en-US"/>
        </w:rPr>
        <w:t>”</w:t>
      </w:r>
      <w:r>
        <w:rPr>
          <w:rFonts w:eastAsiaTheme="minorEastAsia" w:hint="eastAsia"/>
          <w:lang w:val="en-US"/>
        </w:rPr>
        <w:t xml:space="preserve">, </w:t>
      </w:r>
      <w:r>
        <w:rPr>
          <w:rFonts w:eastAsiaTheme="minorEastAsia"/>
          <w:lang w:val="en-US"/>
        </w:rPr>
        <w:t>RAN4#</w:t>
      </w:r>
      <w:r w:rsidRPr="00B62F9D">
        <w:rPr>
          <w:rFonts w:eastAsiaTheme="minorEastAsia"/>
          <w:lang w:val="en-US"/>
        </w:rPr>
        <w:t>106bis-e</w:t>
      </w:r>
      <w:r>
        <w:rPr>
          <w:rFonts w:eastAsiaTheme="minorEastAsia"/>
          <w:lang w:val="en-US"/>
        </w:rPr>
        <w:t>,</w:t>
      </w:r>
      <w:r>
        <w:rPr>
          <w:rFonts w:eastAsiaTheme="minorEastAsia" w:hint="eastAsia"/>
          <w:lang w:val="en-US"/>
        </w:rPr>
        <w:t xml:space="preserve"> E</w:t>
      </w:r>
      <w:r w:rsidRPr="0074457E">
        <w:rPr>
          <w:rFonts w:eastAsiaTheme="minorEastAsia"/>
          <w:lang w:val="en-US"/>
        </w:rPr>
        <w:t>ricsson</w:t>
      </w:r>
    </w:p>
    <w:p w:rsidR="00B62F9D" w:rsidRDefault="007A4922" w:rsidP="0074457E">
      <w:pPr>
        <w:spacing w:after="120"/>
        <w:rPr>
          <w:rFonts w:eastAsiaTheme="minorEastAsia"/>
          <w:lang w:val="en-US"/>
        </w:rPr>
      </w:pPr>
      <w:r>
        <w:rPr>
          <w:rFonts w:eastAsiaTheme="minorEastAsia" w:hint="eastAsia"/>
          <w:lang w:val="en-US"/>
        </w:rPr>
        <w:t>[</w:t>
      </w:r>
      <w:r w:rsidR="0074457E">
        <w:rPr>
          <w:rFonts w:eastAsiaTheme="minorEastAsia" w:hint="eastAsia"/>
          <w:lang w:val="en-US"/>
        </w:rPr>
        <w:t>3</w:t>
      </w:r>
      <w:r>
        <w:rPr>
          <w:rFonts w:eastAsiaTheme="minorEastAsia" w:hint="eastAsia"/>
          <w:lang w:val="en-US"/>
        </w:rPr>
        <w:t>]</w:t>
      </w:r>
      <w:r w:rsidR="002C47C4" w:rsidRPr="0074457E">
        <w:rPr>
          <w:rFonts w:eastAsiaTheme="minorEastAsia"/>
          <w:lang w:val="en-US"/>
        </w:rPr>
        <w:t xml:space="preserve"> R4-230443</w:t>
      </w:r>
      <w:r w:rsidR="002C47C4" w:rsidRPr="0074457E">
        <w:rPr>
          <w:rFonts w:eastAsiaTheme="minorEastAsia" w:hint="eastAsia"/>
          <w:lang w:val="en-US"/>
        </w:rPr>
        <w:t>1</w:t>
      </w:r>
      <w:r w:rsidR="0074457E" w:rsidRPr="0074457E">
        <w:rPr>
          <w:rFonts w:eastAsiaTheme="minorEastAsia" w:hint="eastAsia"/>
          <w:lang w:val="en-US"/>
        </w:rPr>
        <w:t>,</w:t>
      </w:r>
      <w:r w:rsidR="0074457E">
        <w:rPr>
          <w:rFonts w:eastAsiaTheme="minorEastAsia" w:hint="eastAsia"/>
          <w:lang w:val="en-US"/>
        </w:rPr>
        <w:t xml:space="preserve"> </w:t>
      </w:r>
      <w:r w:rsidR="002C47C4" w:rsidRPr="0074457E">
        <w:rPr>
          <w:rFonts w:eastAsiaTheme="minorEastAsia"/>
          <w:lang w:val="en-US"/>
        </w:rPr>
        <w:t>TP for TR 38.858</w:t>
      </w:r>
      <w:r w:rsidR="002C47C4" w:rsidRPr="0074457E">
        <w:rPr>
          <w:rFonts w:eastAsiaTheme="minorEastAsia" w:hint="eastAsia"/>
          <w:lang w:val="en-US"/>
        </w:rPr>
        <w:t>:</w:t>
      </w:r>
      <w:r w:rsidR="002C47C4" w:rsidRPr="0074457E">
        <w:rPr>
          <w:rFonts w:eastAsiaTheme="minorEastAsia"/>
          <w:lang w:val="en-US"/>
        </w:rPr>
        <w:t>“Feasibility of FR1 Local Area BS aspects”</w:t>
      </w:r>
      <w:r w:rsidR="0074457E" w:rsidRPr="0074457E">
        <w:rPr>
          <w:rFonts w:eastAsiaTheme="minorEastAsia" w:hint="eastAsia"/>
          <w:lang w:val="en-US"/>
        </w:rPr>
        <w:t xml:space="preserve">, </w:t>
      </w:r>
      <w:r w:rsidR="0074457E">
        <w:rPr>
          <w:rFonts w:eastAsiaTheme="minorEastAsia"/>
          <w:lang w:val="en-US"/>
        </w:rPr>
        <w:t>RAN4#</w:t>
      </w:r>
      <w:r w:rsidR="0074457E" w:rsidRPr="00B62F9D">
        <w:rPr>
          <w:rFonts w:eastAsiaTheme="minorEastAsia"/>
          <w:lang w:val="en-US"/>
        </w:rPr>
        <w:t>106bis-e</w:t>
      </w:r>
      <w:r w:rsidR="0074457E">
        <w:rPr>
          <w:rFonts w:eastAsiaTheme="minorEastAsia"/>
          <w:lang w:val="en-US"/>
        </w:rPr>
        <w:t>,</w:t>
      </w:r>
      <w:r w:rsidR="0074457E">
        <w:rPr>
          <w:rFonts w:eastAsiaTheme="minorEastAsia" w:hint="eastAsia"/>
          <w:lang w:val="en-US"/>
        </w:rPr>
        <w:t xml:space="preserve"> CATT</w:t>
      </w:r>
    </w:p>
    <w:p w:rsidR="001D04D2" w:rsidRPr="00676CBD" w:rsidRDefault="001D04D2" w:rsidP="001D04D2">
      <w:pPr>
        <w:pStyle w:val="11"/>
        <w:pBdr>
          <w:top w:val="single" w:sz="12" w:space="3" w:color="auto"/>
        </w:pBdr>
        <w:tabs>
          <w:tab w:val="clear" w:pos="600"/>
        </w:tabs>
        <w:overflowPunct/>
        <w:autoSpaceDE/>
        <w:autoSpaceDN/>
        <w:adjustRightInd/>
        <w:spacing w:before="240" w:after="180"/>
        <w:jc w:val="left"/>
        <w:textAlignment w:val="auto"/>
      </w:pPr>
      <w:bookmarkStart w:id="4" w:name="_Toc58915574"/>
      <w:bookmarkStart w:id="5" w:name="_Toc37272723"/>
      <w:bookmarkStart w:id="6" w:name="_Toc58917755"/>
      <w:bookmarkStart w:id="7" w:name="_Toc66693624"/>
      <w:bookmarkStart w:id="8" w:name="_Toc76544087"/>
      <w:bookmarkStart w:id="9" w:name="_Toc29810425"/>
      <w:bookmarkStart w:id="10" w:name="_Toc36635777"/>
      <w:bookmarkStart w:id="11" w:name="_Toc28143"/>
      <w:bookmarkStart w:id="12" w:name="_Toc45885798"/>
      <w:bookmarkStart w:id="13" w:name="_Toc53182907"/>
      <w:bookmarkStart w:id="14" w:name="_Toc21102576"/>
      <w:bookmarkStart w:id="15" w:name="_Toc98766318"/>
      <w:bookmarkStart w:id="16" w:name="_Toc76114201"/>
      <w:bookmarkStart w:id="17" w:name="_Toc89952502"/>
      <w:bookmarkStart w:id="18" w:name="_Toc82536209"/>
      <w:bookmarkStart w:id="19" w:name="_Toc74915576"/>
      <w:r w:rsidRPr="00676CBD">
        <w:t>TP for TR 38.858</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676CBD" w:rsidRDefault="00676CBD" w:rsidP="00676CBD">
      <w:pPr>
        <w:keepNext/>
        <w:keepLines/>
        <w:spacing w:before="180"/>
        <w:ind w:left="1134" w:hanging="1134"/>
        <w:outlineLvl w:val="1"/>
        <w:rPr>
          <w:rFonts w:ascii="Arial" w:hAnsi="Arial"/>
          <w:sz w:val="32"/>
        </w:rPr>
      </w:pPr>
      <w:r>
        <w:rPr>
          <w:rFonts w:ascii="Arial" w:hAnsi="Arial"/>
          <w:sz w:val="32"/>
        </w:rPr>
        <w:t>10.4 Feasibility of FR1 Local Area BS aspects</w:t>
      </w:r>
    </w:p>
    <w:p w:rsidR="00676CBD" w:rsidRDefault="00676CBD" w:rsidP="00676CBD">
      <w:pPr>
        <w:keepNext/>
        <w:keepLines/>
        <w:spacing w:before="120"/>
        <w:ind w:left="1134" w:hanging="1134"/>
        <w:outlineLvl w:val="2"/>
        <w:rPr>
          <w:rFonts w:ascii="Arial" w:hAnsi="Arial"/>
          <w:sz w:val="28"/>
        </w:rPr>
      </w:pPr>
      <w:r>
        <w:rPr>
          <w:rFonts w:ascii="Arial" w:hAnsi="Arial"/>
          <w:sz w:val="28"/>
        </w:rPr>
        <w:t>10.4.1</w:t>
      </w:r>
      <w:r>
        <w:rPr>
          <w:rFonts w:ascii="Arial" w:hAnsi="Arial"/>
          <w:sz w:val="28"/>
        </w:rPr>
        <w:tab/>
        <w:t>Self-interference analysis</w:t>
      </w:r>
    </w:p>
    <w:p w:rsidR="00801185" w:rsidRDefault="00801185" w:rsidP="00801185">
      <w:pPr>
        <w:rPr>
          <w:i/>
          <w:color w:val="0000FF"/>
        </w:rPr>
      </w:pPr>
      <w:r w:rsidRPr="001B5316">
        <w:rPr>
          <w:i/>
          <w:color w:val="0000FF"/>
        </w:rPr>
        <w:t xml:space="preserve">Editor's note: This section captures the </w:t>
      </w:r>
      <w:r w:rsidRPr="001B5316">
        <w:rPr>
          <w:rFonts w:hint="eastAsia"/>
          <w:i/>
          <w:color w:val="0000FF"/>
        </w:rPr>
        <w:t xml:space="preserve">typical assumption </w:t>
      </w:r>
      <w:r w:rsidRPr="001B5316">
        <w:rPr>
          <w:i/>
          <w:color w:val="0000FF"/>
        </w:rPr>
        <w:t>based on which the RSIC capability is derived</w:t>
      </w:r>
      <w:r w:rsidRPr="001B5316">
        <w:rPr>
          <w:rFonts w:hint="eastAsia"/>
          <w:i/>
          <w:color w:val="0000FF"/>
        </w:rPr>
        <w:t xml:space="preserve"> and </w:t>
      </w:r>
      <w:r w:rsidRPr="001B5316">
        <w:rPr>
          <w:i/>
          <w:color w:val="0000FF"/>
        </w:rPr>
        <w:t>analysis</w:t>
      </w:r>
      <w:r w:rsidRPr="001B5316">
        <w:rPr>
          <w:rFonts w:hint="eastAsia"/>
          <w:i/>
          <w:color w:val="0000FF"/>
        </w:rPr>
        <w:t xml:space="preserve"> results</w:t>
      </w:r>
    </w:p>
    <w:p w:rsidR="0066197B" w:rsidRPr="009D4AD7" w:rsidRDefault="0066197B" w:rsidP="00801185">
      <w:pPr>
        <w:rPr>
          <w:i/>
          <w:color w:val="FF0000"/>
          <w:szCs w:val="21"/>
          <w:u w:val="single"/>
          <w:lang w:val="en-US"/>
        </w:rPr>
      </w:pPr>
      <w:r w:rsidRPr="009D4AD7">
        <w:rPr>
          <w:color w:val="000000" w:themeColor="text1"/>
          <w:szCs w:val="21"/>
          <w:lang w:val="en-US"/>
        </w:rPr>
        <w:t>Using the analysis framework in 10.</w:t>
      </w:r>
      <w:r w:rsidRPr="009D4AD7">
        <w:rPr>
          <w:rFonts w:hint="eastAsia"/>
          <w:color w:val="000000" w:themeColor="text1"/>
          <w:szCs w:val="21"/>
          <w:lang w:val="en-US"/>
        </w:rPr>
        <w:t>2.1</w:t>
      </w:r>
      <w:r w:rsidRPr="009D4AD7">
        <w:rPr>
          <w:color w:val="000000" w:themeColor="text1"/>
          <w:szCs w:val="21"/>
          <w:lang w:val="en-US"/>
        </w:rPr>
        <w:t>, the following analysis can be made.</w:t>
      </w:r>
    </w:p>
    <w:p w:rsidR="00801185" w:rsidRDefault="00801185" w:rsidP="00801185">
      <w:pPr>
        <w:jc w:val="center"/>
        <w:rPr>
          <w:b/>
        </w:rPr>
      </w:pPr>
      <w:r>
        <w:rPr>
          <w:b/>
        </w:rPr>
        <w:t>Table 10.4.1</w:t>
      </w:r>
      <w:r w:rsidR="0066197B">
        <w:rPr>
          <w:rFonts w:hint="eastAsia"/>
          <w:b/>
        </w:rPr>
        <w:t>.</w:t>
      </w:r>
      <w:r>
        <w:rPr>
          <w:b/>
        </w:rPr>
        <w:t>2</w:t>
      </w:r>
      <w:r w:rsidR="0066197B">
        <w:rPr>
          <w:rFonts w:hint="eastAsia"/>
          <w:b/>
        </w:rPr>
        <w:t>-1</w:t>
      </w:r>
      <w:r>
        <w:rPr>
          <w:b/>
        </w:rPr>
        <w:t xml:space="preserve">: </w:t>
      </w:r>
      <w:r w:rsidR="00522370">
        <w:rPr>
          <w:rFonts w:hint="eastAsia"/>
          <w:b/>
        </w:rPr>
        <w:t>SI f</w:t>
      </w:r>
      <w:r w:rsidR="004B538D">
        <w:rPr>
          <w:rFonts w:hint="eastAsia"/>
          <w:b/>
        </w:rPr>
        <w:t xml:space="preserve">easibility study </w:t>
      </w:r>
      <w:r w:rsidR="00522370">
        <w:rPr>
          <w:rFonts w:hint="eastAsia"/>
          <w:b/>
        </w:rPr>
        <w:t>for</w:t>
      </w:r>
      <w:r>
        <w:rPr>
          <w:b/>
        </w:rPr>
        <w:t xml:space="preserve"> </w:t>
      </w:r>
      <w:r w:rsidR="006B7860">
        <w:rPr>
          <w:rFonts w:hint="eastAsia"/>
          <w:b/>
        </w:rPr>
        <w:t xml:space="preserve">FR1 </w:t>
      </w:r>
      <w:r>
        <w:rPr>
          <w:b/>
        </w:rPr>
        <w:t>L</w:t>
      </w:r>
      <w:r w:rsidR="00B93360">
        <w:rPr>
          <w:rFonts w:hint="eastAsia"/>
          <w:b/>
        </w:rPr>
        <w:t>ocal Area</w:t>
      </w:r>
      <w:r>
        <w:rPr>
          <w:b/>
        </w:rPr>
        <w:t xml:space="preserve"> BS </w:t>
      </w:r>
    </w:p>
    <w:tbl>
      <w:tblPr>
        <w:tblW w:w="9640" w:type="dxa"/>
        <w:tblInd w:w="103" w:type="dxa"/>
        <w:tblLook w:val="04A0" w:firstRow="1" w:lastRow="0" w:firstColumn="1" w:lastColumn="0" w:noHBand="0" w:noVBand="1"/>
      </w:tblPr>
      <w:tblGrid>
        <w:gridCol w:w="963"/>
        <w:gridCol w:w="999"/>
        <w:gridCol w:w="681"/>
        <w:gridCol w:w="2686"/>
        <w:gridCol w:w="1951"/>
        <w:gridCol w:w="2360"/>
      </w:tblGrid>
      <w:tr w:rsidR="00801185" w:rsidRPr="004A64EA" w:rsidTr="000A602B">
        <w:trPr>
          <w:trHeight w:val="280"/>
        </w:trPr>
        <w:tc>
          <w:tcPr>
            <w:tcW w:w="53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01185" w:rsidRPr="00001D12" w:rsidRDefault="00801185" w:rsidP="00E82DCC">
            <w:pPr>
              <w:overflowPunct/>
              <w:autoSpaceDE/>
              <w:autoSpaceDN/>
              <w:adjustRightInd/>
              <w:spacing w:before="0" w:after="0"/>
              <w:jc w:val="center"/>
              <w:textAlignment w:val="auto"/>
              <w:rPr>
                <w:rFonts w:eastAsia="等线"/>
                <w:b/>
                <w:bCs/>
                <w:color w:val="000000"/>
                <w:sz w:val="16"/>
                <w:szCs w:val="16"/>
                <w:lang w:val="en-US"/>
              </w:rPr>
            </w:pPr>
          </w:p>
        </w:tc>
        <w:tc>
          <w:tcPr>
            <w:tcW w:w="1960" w:type="dxa"/>
            <w:tcBorders>
              <w:top w:val="single" w:sz="4" w:space="0" w:color="auto"/>
              <w:left w:val="nil"/>
              <w:bottom w:val="single" w:sz="4" w:space="0" w:color="auto"/>
              <w:right w:val="single" w:sz="4" w:space="0" w:color="auto"/>
            </w:tcBorders>
            <w:shd w:val="clear" w:color="auto" w:fill="auto"/>
            <w:vAlign w:val="center"/>
          </w:tcPr>
          <w:p w:rsidR="00801185" w:rsidRPr="004A64EA" w:rsidRDefault="00801185" w:rsidP="00E82DCC">
            <w:pPr>
              <w:overflowPunct/>
              <w:autoSpaceDE/>
              <w:autoSpaceDN/>
              <w:adjustRightInd/>
              <w:spacing w:before="0" w:after="0"/>
              <w:jc w:val="center"/>
              <w:textAlignment w:val="auto"/>
              <w:rPr>
                <w:rFonts w:eastAsia="等线"/>
                <w:b/>
                <w:bCs/>
                <w:color w:val="000000"/>
                <w:sz w:val="16"/>
                <w:szCs w:val="16"/>
                <w:lang w:val="en-US"/>
              </w:rPr>
            </w:pPr>
          </w:p>
        </w:tc>
        <w:tc>
          <w:tcPr>
            <w:tcW w:w="2360" w:type="dxa"/>
            <w:tcBorders>
              <w:top w:val="single" w:sz="4" w:space="0" w:color="auto"/>
              <w:left w:val="nil"/>
              <w:bottom w:val="single" w:sz="4" w:space="0" w:color="auto"/>
              <w:right w:val="single" w:sz="4" w:space="0" w:color="auto"/>
            </w:tcBorders>
            <w:shd w:val="clear" w:color="auto" w:fill="auto"/>
            <w:noWrap/>
            <w:vAlign w:val="center"/>
          </w:tcPr>
          <w:p w:rsidR="00801185" w:rsidRPr="004A64EA" w:rsidRDefault="00801185" w:rsidP="00E82DCC">
            <w:pPr>
              <w:overflowPunct/>
              <w:autoSpaceDE/>
              <w:autoSpaceDN/>
              <w:adjustRightInd/>
              <w:spacing w:before="0" w:after="0"/>
              <w:jc w:val="center"/>
              <w:textAlignment w:val="auto"/>
              <w:rPr>
                <w:rFonts w:eastAsia="等线"/>
                <w:b/>
                <w:bCs/>
                <w:color w:val="000000"/>
                <w:sz w:val="16"/>
                <w:szCs w:val="16"/>
                <w:lang w:val="en-US"/>
              </w:rPr>
            </w:pPr>
          </w:p>
        </w:tc>
      </w:tr>
      <w:tr w:rsidR="00801185" w:rsidRPr="004A64EA" w:rsidTr="00E82DCC">
        <w:trPr>
          <w:trHeight w:val="280"/>
        </w:trPr>
        <w:tc>
          <w:tcPr>
            <w:tcW w:w="53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01185" w:rsidRPr="00001D12" w:rsidRDefault="006B7860" w:rsidP="00E82DCC">
            <w:pPr>
              <w:overflowPunct/>
              <w:autoSpaceDE/>
              <w:autoSpaceDN/>
              <w:adjustRightInd/>
              <w:spacing w:before="0" w:after="0"/>
              <w:jc w:val="center"/>
              <w:textAlignment w:val="auto"/>
              <w:rPr>
                <w:rFonts w:eastAsia="等线"/>
                <w:b/>
                <w:bCs/>
                <w:color w:val="000000"/>
                <w:sz w:val="16"/>
                <w:szCs w:val="16"/>
                <w:lang w:val="en-US"/>
              </w:rPr>
            </w:pPr>
            <w:r>
              <w:rPr>
                <w:rFonts w:eastAsia="等线" w:hint="eastAsia"/>
                <w:b/>
                <w:bCs/>
                <w:color w:val="000000"/>
                <w:sz w:val="16"/>
                <w:szCs w:val="16"/>
                <w:lang w:val="en-US"/>
              </w:rPr>
              <w:t>Parameters</w:t>
            </w:r>
          </w:p>
        </w:tc>
        <w:tc>
          <w:tcPr>
            <w:tcW w:w="1960" w:type="dxa"/>
            <w:tcBorders>
              <w:top w:val="nil"/>
              <w:left w:val="nil"/>
              <w:bottom w:val="single" w:sz="4" w:space="0" w:color="auto"/>
              <w:right w:val="single" w:sz="4" w:space="0" w:color="auto"/>
            </w:tcBorders>
            <w:shd w:val="clear" w:color="auto" w:fill="auto"/>
            <w:vAlign w:val="center"/>
            <w:hideMark/>
          </w:tcPr>
          <w:p w:rsidR="00801185" w:rsidRPr="004A64EA" w:rsidRDefault="006B7860" w:rsidP="00E82DCC">
            <w:pPr>
              <w:overflowPunct/>
              <w:autoSpaceDE/>
              <w:autoSpaceDN/>
              <w:adjustRightInd/>
              <w:spacing w:before="0" w:after="0"/>
              <w:jc w:val="center"/>
              <w:textAlignment w:val="auto"/>
              <w:rPr>
                <w:rFonts w:eastAsia="等线"/>
                <w:b/>
                <w:bCs/>
                <w:color w:val="000000"/>
                <w:sz w:val="16"/>
                <w:szCs w:val="16"/>
                <w:lang w:val="en-US"/>
              </w:rPr>
            </w:pPr>
            <w:r w:rsidRPr="00DA1A29">
              <w:rPr>
                <w:rFonts w:eastAsia="等线"/>
                <w:b/>
                <w:bCs/>
                <w:color w:val="000000"/>
                <w:sz w:val="16"/>
                <w:szCs w:val="16"/>
                <w:lang w:val="en-US"/>
              </w:rPr>
              <w:t>Calculation formula</w:t>
            </w:r>
          </w:p>
        </w:tc>
        <w:tc>
          <w:tcPr>
            <w:tcW w:w="2360" w:type="dxa"/>
            <w:tcBorders>
              <w:top w:val="nil"/>
              <w:left w:val="nil"/>
              <w:bottom w:val="single" w:sz="4" w:space="0" w:color="auto"/>
              <w:right w:val="single" w:sz="4" w:space="0" w:color="auto"/>
            </w:tcBorders>
            <w:shd w:val="clear" w:color="auto" w:fill="auto"/>
            <w:noWrap/>
            <w:vAlign w:val="center"/>
            <w:hideMark/>
          </w:tcPr>
          <w:p w:rsidR="00801185" w:rsidRPr="004A64EA" w:rsidRDefault="006B7860" w:rsidP="00E82DCC">
            <w:pPr>
              <w:overflowPunct/>
              <w:autoSpaceDE/>
              <w:autoSpaceDN/>
              <w:adjustRightInd/>
              <w:spacing w:before="0" w:after="0"/>
              <w:jc w:val="center"/>
              <w:textAlignment w:val="auto"/>
              <w:rPr>
                <w:rFonts w:eastAsia="等线"/>
                <w:color w:val="000000"/>
                <w:sz w:val="16"/>
                <w:szCs w:val="16"/>
                <w:lang w:val="en-US"/>
              </w:rPr>
            </w:pPr>
            <w:r>
              <w:rPr>
                <w:rFonts w:eastAsia="等线" w:hint="eastAsia"/>
                <w:color w:val="000000"/>
                <w:sz w:val="16"/>
                <w:szCs w:val="16"/>
                <w:lang w:val="en-US"/>
              </w:rPr>
              <w:t>Value/Comment</w:t>
            </w:r>
          </w:p>
        </w:tc>
      </w:tr>
      <w:tr w:rsidR="00801185" w:rsidRPr="004A64EA" w:rsidTr="00E82DCC">
        <w:trPr>
          <w:trHeight w:val="280"/>
        </w:trPr>
        <w:tc>
          <w:tcPr>
            <w:tcW w:w="5320"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BS TX Power dB(P_TX ) = </w:t>
            </w:r>
            <w:r w:rsidRPr="00001D12">
              <w:rPr>
                <w:rFonts w:ascii="宋体" w:hAnsi="宋体" w:cs="宋体" w:hint="eastAsia"/>
                <w:color w:val="000000"/>
                <w:sz w:val="16"/>
                <w:szCs w:val="16"/>
                <w:lang w:val="en-US"/>
              </w:rPr>
              <w:t>①</w:t>
            </w:r>
            <w:r w:rsidRPr="00001D12">
              <w:rPr>
                <w:rFonts w:eastAsia="等线"/>
                <w:color w:val="000000"/>
                <w:sz w:val="16"/>
                <w:szCs w:val="16"/>
                <w:lang w:val="en-US"/>
              </w:rPr>
              <w:t xml:space="preserve"> dBm</w:t>
            </w:r>
          </w:p>
        </w:tc>
        <w:tc>
          <w:tcPr>
            <w:tcW w:w="1960" w:type="dxa"/>
            <w:tcBorders>
              <w:top w:val="nil"/>
              <w:left w:val="nil"/>
              <w:bottom w:val="single" w:sz="4" w:space="0" w:color="auto"/>
              <w:right w:val="single" w:sz="4" w:space="0" w:color="auto"/>
            </w:tcBorders>
            <w:shd w:val="clear" w:color="000000" w:fill="D9E1F2"/>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D9E1F2"/>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24</w:t>
            </w:r>
          </w:p>
        </w:tc>
      </w:tr>
      <w:tr w:rsidR="00801185" w:rsidRPr="004A64EA" w:rsidTr="00E82DCC">
        <w:trPr>
          <w:trHeight w:val="500"/>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801185" w:rsidRPr="00001D12" w:rsidRDefault="00801185" w:rsidP="00E82DCC">
            <w:pPr>
              <w:overflowPunct/>
              <w:autoSpaceDE/>
              <w:autoSpaceDN/>
              <w:adjustRightInd/>
              <w:spacing w:before="0" w:after="0"/>
              <w:jc w:val="center"/>
              <w:textAlignment w:val="auto"/>
              <w:rPr>
                <w:rFonts w:eastAsia="等线"/>
                <w:color w:val="000000"/>
                <w:sz w:val="16"/>
                <w:szCs w:val="16"/>
                <w:lang w:val="en-US"/>
              </w:rPr>
            </w:pPr>
            <w:r w:rsidRPr="00001D12">
              <w:rPr>
                <w:rFonts w:eastAsia="等线"/>
                <w:color w:val="000000"/>
                <w:sz w:val="16"/>
                <w:szCs w:val="16"/>
                <w:lang w:val="en-US"/>
              </w:rPr>
              <w:t>Component</w:t>
            </w:r>
            <w:r w:rsidRPr="00001D12">
              <w:rPr>
                <w:rFonts w:eastAsia="等线"/>
                <w:color w:val="000000"/>
                <w:sz w:val="16"/>
                <w:szCs w:val="16"/>
                <w:lang w:val="en-US"/>
              </w:rPr>
              <w:br/>
              <w:t>capability and parameters</w:t>
            </w:r>
          </w:p>
        </w:tc>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801185" w:rsidRPr="00001D12" w:rsidRDefault="00801185" w:rsidP="00E82DCC">
            <w:pPr>
              <w:overflowPunct/>
              <w:autoSpaceDE/>
              <w:autoSpaceDN/>
              <w:adjustRightInd/>
              <w:spacing w:before="0" w:after="0"/>
              <w:jc w:val="center"/>
              <w:textAlignment w:val="auto"/>
              <w:rPr>
                <w:rFonts w:eastAsia="等线"/>
                <w:color w:val="000000"/>
                <w:sz w:val="16"/>
                <w:szCs w:val="16"/>
                <w:lang w:val="en-US"/>
              </w:rPr>
            </w:pPr>
            <w:r w:rsidRPr="00001D12">
              <w:rPr>
                <w:rFonts w:eastAsia="等线"/>
                <w:color w:val="000000"/>
                <w:sz w:val="16"/>
                <w:szCs w:val="16"/>
                <w:lang w:val="en-US"/>
              </w:rPr>
              <w:t>Frequency isolation at TX</w:t>
            </w:r>
          </w:p>
        </w:tc>
        <w:tc>
          <w:tcPr>
            <w:tcW w:w="3700" w:type="dxa"/>
            <w:gridSpan w:val="2"/>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Frequency isolation capability </w:t>
            </w:r>
            <w:r w:rsidRPr="00001D12">
              <w:rPr>
                <w:rFonts w:eastAsia="等线"/>
                <w:color w:val="000000"/>
                <w:sz w:val="16"/>
                <w:szCs w:val="16"/>
                <w:lang w:val="en-US"/>
              </w:rPr>
              <w:br/>
              <w:t xml:space="preserve">dB(α_(SI-frequency,TX) ) = </w:t>
            </w:r>
            <w:r w:rsidRPr="006B7860">
              <w:rPr>
                <w:rFonts w:ascii="宋体" w:hAnsi="宋体" w:cs="宋体" w:hint="eastAsia"/>
                <w:color w:val="000000"/>
                <w:sz w:val="16"/>
                <w:szCs w:val="16"/>
                <w:lang w:val="en-US"/>
              </w:rPr>
              <w:t>②</w:t>
            </w:r>
            <w:r w:rsidRPr="00001D12">
              <w:rPr>
                <w:rFonts w:eastAsia="等线"/>
                <w:color w:val="000000"/>
                <w:sz w:val="16"/>
                <w:szCs w:val="16"/>
                <w:lang w:val="en-US"/>
              </w:rPr>
              <w:t xml:space="preserve"> dBc</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45</w:t>
            </w:r>
          </w:p>
        </w:tc>
      </w:tr>
      <w:tr w:rsidR="00801185" w:rsidRPr="004A64EA" w:rsidTr="00E82DCC">
        <w:trPr>
          <w:trHeight w:val="28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Frequency isolation techniques used</w:t>
            </w:r>
          </w:p>
        </w:tc>
        <w:tc>
          <w:tcPr>
            <w:tcW w:w="1960" w:type="dxa"/>
            <w:tcBorders>
              <w:top w:val="nil"/>
              <w:left w:val="nil"/>
              <w:bottom w:val="single" w:sz="4" w:space="0" w:color="auto"/>
              <w:right w:val="single" w:sz="4" w:space="0" w:color="auto"/>
            </w:tcBorders>
            <w:shd w:val="clear" w:color="auto" w:fill="auto"/>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auto" w:fill="auto"/>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CFR</w:t>
            </w:r>
            <w:r w:rsidRPr="004A64EA">
              <w:rPr>
                <w:rFonts w:ascii="宋体" w:hAnsi="宋体" w:hint="eastAsia"/>
                <w:color w:val="000000"/>
                <w:sz w:val="16"/>
                <w:szCs w:val="16"/>
                <w:lang w:val="en-US"/>
              </w:rPr>
              <w:t>、</w:t>
            </w:r>
            <w:r w:rsidR="00D661B9">
              <w:rPr>
                <w:rFonts w:ascii="宋体" w:hAnsi="宋体" w:hint="eastAsia"/>
                <w:color w:val="000000"/>
                <w:sz w:val="16"/>
                <w:szCs w:val="16"/>
                <w:lang w:val="en-US"/>
              </w:rPr>
              <w:t>[</w:t>
            </w:r>
            <w:r w:rsidRPr="004A64EA">
              <w:rPr>
                <w:rFonts w:eastAsia="等线"/>
                <w:color w:val="000000"/>
                <w:sz w:val="16"/>
                <w:szCs w:val="16"/>
                <w:lang w:val="en-US"/>
              </w:rPr>
              <w:t>DPD</w:t>
            </w:r>
            <w:r w:rsidR="00D661B9">
              <w:rPr>
                <w:rFonts w:eastAsia="等线" w:hint="eastAsia"/>
                <w:color w:val="000000"/>
                <w:sz w:val="16"/>
                <w:szCs w:val="16"/>
                <w:lang w:val="en-US"/>
              </w:rPr>
              <w:t>]</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3700" w:type="dxa"/>
            <w:gridSpan w:val="2"/>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Spatial isolation capability </w:t>
            </w:r>
            <w:r w:rsidRPr="00001D12">
              <w:rPr>
                <w:rFonts w:eastAsia="等线"/>
                <w:color w:val="000000"/>
                <w:sz w:val="16"/>
                <w:szCs w:val="16"/>
                <w:lang w:val="en-US"/>
              </w:rPr>
              <w:br/>
              <w:t xml:space="preserve">dB(α_(SI-spatial) ) = </w:t>
            </w:r>
            <w:r w:rsidRPr="006B7860">
              <w:rPr>
                <w:rFonts w:ascii="宋体" w:hAnsi="宋体" w:cs="宋体" w:hint="eastAsia"/>
                <w:color w:val="000000"/>
                <w:sz w:val="16"/>
                <w:szCs w:val="16"/>
                <w:lang w:val="en-US"/>
              </w:rPr>
              <w:t>③</w:t>
            </w:r>
            <w:r w:rsidRPr="00001D12">
              <w:rPr>
                <w:rFonts w:eastAsia="等线"/>
                <w:color w:val="000000"/>
                <w:sz w:val="16"/>
                <w:szCs w:val="16"/>
                <w:lang w:val="en-US"/>
              </w:rPr>
              <w:t xml:space="preserve"> dBc</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70</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Spatial isolation techniques used</w:t>
            </w:r>
          </w:p>
        </w:tc>
        <w:tc>
          <w:tcPr>
            <w:tcW w:w="1960" w:type="dxa"/>
            <w:tcBorders>
              <w:top w:val="nil"/>
              <w:left w:val="nil"/>
              <w:bottom w:val="single" w:sz="4" w:space="0" w:color="auto"/>
              <w:right w:val="single" w:sz="4" w:space="0" w:color="auto"/>
            </w:tcBorders>
            <w:shd w:val="clear" w:color="auto" w:fill="auto"/>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auto" w:fill="auto"/>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TX/RX panel separation</w:t>
            </w:r>
            <w:r w:rsidRPr="004A64EA">
              <w:rPr>
                <w:rFonts w:ascii="宋体" w:hAnsi="宋体" w:hint="eastAsia"/>
                <w:color w:val="000000"/>
                <w:sz w:val="16"/>
                <w:szCs w:val="16"/>
                <w:lang w:val="en-US"/>
              </w:rPr>
              <w:t>、</w:t>
            </w:r>
            <w:r w:rsidRPr="004A64EA">
              <w:rPr>
                <w:rFonts w:ascii="宋体" w:hAnsi="宋体" w:hint="eastAsia"/>
                <w:color w:val="000000"/>
                <w:sz w:val="16"/>
                <w:szCs w:val="16"/>
                <w:lang w:val="en-US"/>
              </w:rPr>
              <w:br/>
            </w:r>
            <w:r w:rsidRPr="004A64EA">
              <w:rPr>
                <w:rFonts w:eastAsia="等线"/>
                <w:color w:val="000000"/>
                <w:sz w:val="16"/>
                <w:szCs w:val="16"/>
                <w:lang w:val="en-US"/>
              </w:rPr>
              <w:t xml:space="preserve"> isolation structures</w:t>
            </w:r>
            <w:r w:rsidR="00A14058">
              <w:rPr>
                <w:rFonts w:eastAsia="等线" w:hint="eastAsia"/>
                <w:color w:val="000000"/>
                <w:sz w:val="16"/>
                <w:szCs w:val="16"/>
                <w:lang w:val="en-US"/>
              </w:rPr>
              <w:t>、</w:t>
            </w:r>
            <w:r w:rsidR="00A14058">
              <w:rPr>
                <w:rFonts w:eastAsia="等线" w:hint="eastAsia"/>
                <w:color w:val="000000"/>
                <w:sz w:val="16"/>
                <w:szCs w:val="16"/>
                <w:lang w:val="en-US"/>
              </w:rPr>
              <w:t>isolation material</w:t>
            </w:r>
            <w:r w:rsidR="00AC08D3">
              <w:rPr>
                <w:rFonts w:eastAsia="等线" w:hint="eastAsia"/>
                <w:color w:val="000000"/>
                <w:sz w:val="16"/>
                <w:szCs w:val="16"/>
                <w:lang w:val="en-US"/>
              </w:rPr>
              <w:t>、</w:t>
            </w:r>
            <w:r w:rsidR="00AC08D3">
              <w:rPr>
                <w:rFonts w:eastAsia="等线" w:hint="eastAsia"/>
                <w:color w:val="000000"/>
                <w:sz w:val="16"/>
                <w:szCs w:val="16"/>
                <w:lang w:val="en-US"/>
              </w:rPr>
              <w:t xml:space="preserve">cross </w:t>
            </w:r>
            <w:r w:rsidR="00AC08D3" w:rsidRPr="00AC08D3">
              <w:rPr>
                <w:rFonts w:eastAsia="等线"/>
                <w:color w:val="000000"/>
                <w:sz w:val="16"/>
                <w:szCs w:val="16"/>
                <w:lang w:val="en-US"/>
              </w:rPr>
              <w:t>polarization</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TX Beam nulling /isolation in TX sub-band</w:t>
            </w:r>
            <w:r w:rsidRPr="00001D12">
              <w:rPr>
                <w:rFonts w:eastAsia="等线"/>
                <w:color w:val="000000"/>
                <w:sz w:val="16"/>
                <w:szCs w:val="16"/>
                <w:lang w:val="en-US"/>
              </w:rPr>
              <w:br/>
              <w:t xml:space="preserve">dB(α_(SI-beam) )  = </w:t>
            </w:r>
            <w:r w:rsidRPr="006B7860">
              <w:rPr>
                <w:rFonts w:ascii="宋体" w:hAnsi="宋体" w:cs="宋体" w:hint="eastAsia"/>
                <w:color w:val="000000"/>
                <w:sz w:val="16"/>
                <w:szCs w:val="16"/>
                <w:lang w:val="en-US"/>
              </w:rPr>
              <w:t>④</w:t>
            </w:r>
            <w:r w:rsidRPr="00001D12">
              <w:rPr>
                <w:rFonts w:eastAsia="等线"/>
                <w:color w:val="000000"/>
                <w:sz w:val="16"/>
                <w:szCs w:val="16"/>
                <w:lang w:val="en-US"/>
              </w:rPr>
              <w:t xml:space="preserve"> dBc</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0</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hint="eastAsia"/>
                <w:color w:val="000000"/>
                <w:sz w:val="16"/>
                <w:szCs w:val="16"/>
                <w:lang w:val="en-US"/>
              </w:rPr>
              <w:t xml:space="preserve">　</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TX Beam nulling is not assumed</w:t>
            </w:r>
            <w:r w:rsidRPr="004A64EA">
              <w:rPr>
                <w:rFonts w:eastAsia="等线"/>
                <w:color w:val="000000"/>
                <w:sz w:val="16"/>
                <w:szCs w:val="16"/>
                <w:lang w:val="en-US"/>
              </w:rPr>
              <w:br/>
              <w:t xml:space="preserve"> due to the array size</w:t>
            </w:r>
          </w:p>
        </w:tc>
      </w:tr>
      <w:tr w:rsidR="00801185" w:rsidRPr="004A64EA" w:rsidTr="00E82DCC">
        <w:trPr>
          <w:trHeight w:val="28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DL EIRP impact due to beam nulling in TX sub-band</w:t>
            </w:r>
          </w:p>
        </w:tc>
        <w:tc>
          <w:tcPr>
            <w:tcW w:w="1960" w:type="dxa"/>
            <w:tcBorders>
              <w:top w:val="nil"/>
              <w:left w:val="nil"/>
              <w:bottom w:val="single" w:sz="4" w:space="0" w:color="auto"/>
              <w:right w:val="single" w:sz="4" w:space="0" w:color="auto"/>
            </w:tcBorders>
            <w:shd w:val="clear" w:color="000000" w:fill="FFF2CC"/>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auto" w:fill="auto"/>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Self-interference leakage in gNB RX subband due to non-ideal TX, measured at RX ant. dBm(P_(SI_leakage) )  (Note 1)</w:t>
            </w:r>
          </w:p>
        </w:tc>
        <w:tc>
          <w:tcPr>
            <w:tcW w:w="1960" w:type="dxa"/>
            <w:tcBorders>
              <w:top w:val="nil"/>
              <w:left w:val="nil"/>
              <w:bottom w:val="single" w:sz="4" w:space="0" w:color="auto"/>
              <w:right w:val="single" w:sz="4" w:space="0" w:color="auto"/>
            </w:tcBorders>
            <w:shd w:val="clear" w:color="000000" w:fill="FFF2CC"/>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ascii="宋体" w:hAnsi="宋体" w:hint="eastAsia"/>
                <w:color w:val="000000"/>
                <w:sz w:val="16"/>
                <w:szCs w:val="16"/>
                <w:lang w:val="en-US"/>
              </w:rPr>
              <w:t>①</w:t>
            </w:r>
            <w:r w:rsidRPr="004A64EA">
              <w:rPr>
                <w:rFonts w:eastAsia="等线"/>
                <w:color w:val="000000"/>
                <w:sz w:val="16"/>
                <w:szCs w:val="16"/>
                <w:lang w:val="en-US"/>
              </w:rPr>
              <w:t>-</w:t>
            </w:r>
            <w:r w:rsidRPr="004A64EA">
              <w:rPr>
                <w:rFonts w:ascii="宋体" w:hAnsi="宋体" w:hint="eastAsia"/>
                <w:color w:val="000000"/>
                <w:sz w:val="16"/>
                <w:szCs w:val="16"/>
                <w:lang w:val="en-US"/>
              </w:rPr>
              <w:t>②</w:t>
            </w:r>
            <w:r w:rsidRPr="004A64EA">
              <w:rPr>
                <w:rFonts w:eastAsia="等线"/>
                <w:color w:val="000000"/>
                <w:sz w:val="16"/>
                <w:szCs w:val="16"/>
                <w:lang w:val="en-US"/>
              </w:rPr>
              <w:t xml:space="preserve">- </w:t>
            </w:r>
            <w:r w:rsidRPr="004A64EA">
              <w:rPr>
                <w:rFonts w:ascii="宋体" w:hAnsi="宋体" w:hint="eastAsia"/>
                <w:color w:val="000000"/>
                <w:sz w:val="16"/>
                <w:szCs w:val="16"/>
                <w:lang w:val="en-US"/>
              </w:rPr>
              <w:t>③</w:t>
            </w:r>
            <w:r w:rsidRPr="004A64EA">
              <w:rPr>
                <w:rFonts w:eastAsia="等线"/>
                <w:color w:val="000000"/>
                <w:sz w:val="16"/>
                <w:szCs w:val="16"/>
                <w:lang w:val="en-US"/>
              </w:rPr>
              <w:t xml:space="preserve">- </w:t>
            </w:r>
            <w:r w:rsidRPr="004A64EA">
              <w:rPr>
                <w:rFonts w:ascii="宋体" w:hAnsi="宋体" w:hint="eastAsia"/>
                <w:color w:val="000000"/>
                <w:sz w:val="16"/>
                <w:szCs w:val="16"/>
                <w:lang w:val="en-US"/>
              </w:rPr>
              <w:t>⑨</w:t>
            </w:r>
            <w:r w:rsidRPr="004A64EA">
              <w:rPr>
                <w:rFonts w:eastAsia="等线"/>
                <w:color w:val="000000"/>
                <w:sz w:val="16"/>
                <w:szCs w:val="16"/>
                <w:lang w:val="en-US"/>
              </w:rPr>
              <w:t>-</w:t>
            </w:r>
            <w:r w:rsidRPr="004A64EA">
              <w:rPr>
                <w:rFonts w:ascii="宋体" w:hAnsi="宋体" w:hint="eastAsia"/>
                <w:color w:val="000000"/>
                <w:sz w:val="16"/>
                <w:szCs w:val="16"/>
                <w:lang w:val="en-US"/>
              </w:rPr>
              <w:t>⑦</w:t>
            </w:r>
            <w:r w:rsidRPr="004A64EA">
              <w:rPr>
                <w:rFonts w:eastAsia="等线"/>
                <w:color w:val="000000"/>
                <w:sz w:val="16"/>
                <w:szCs w:val="16"/>
                <w:lang w:val="en-US"/>
              </w:rPr>
              <w:t>-10*log10(40/20)</w:t>
            </w:r>
          </w:p>
        </w:tc>
        <w:tc>
          <w:tcPr>
            <w:tcW w:w="2360" w:type="dxa"/>
            <w:tcBorders>
              <w:top w:val="nil"/>
              <w:left w:val="nil"/>
              <w:bottom w:val="single" w:sz="4" w:space="0" w:color="auto"/>
              <w:right w:val="single" w:sz="4" w:space="0" w:color="auto"/>
            </w:tcBorders>
            <w:shd w:val="clear" w:color="000000" w:fill="FFF2CC"/>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-104.01 </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RF IC and other tech. (before LNA)</w:t>
            </w:r>
          </w:p>
        </w:tc>
        <w:tc>
          <w:tcPr>
            <w:tcW w:w="3700" w:type="dxa"/>
            <w:gridSpan w:val="2"/>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RF IC capability and other tech. in TX sub-band </w:t>
            </w:r>
            <w:r w:rsidRPr="00001D12">
              <w:rPr>
                <w:rFonts w:eastAsia="等线"/>
                <w:color w:val="000000"/>
                <w:sz w:val="16"/>
                <w:szCs w:val="16"/>
                <w:lang w:val="en-US"/>
              </w:rPr>
              <w:br/>
              <w:t xml:space="preserve">sub-band dB(α_(SI-RFIC) ) = </w:t>
            </w:r>
            <w:r w:rsidRPr="006B7860">
              <w:rPr>
                <w:rFonts w:ascii="宋体" w:hAnsi="宋体" w:cs="宋体" w:hint="eastAsia"/>
                <w:color w:val="000000"/>
                <w:sz w:val="16"/>
                <w:szCs w:val="16"/>
                <w:lang w:val="en-US"/>
              </w:rPr>
              <w:t>⑤</w:t>
            </w:r>
            <w:r w:rsidRPr="00001D12">
              <w:rPr>
                <w:rFonts w:eastAsia="等线"/>
                <w:color w:val="000000"/>
                <w:sz w:val="16"/>
                <w:szCs w:val="16"/>
                <w:lang w:val="en-US"/>
              </w:rPr>
              <w:t xml:space="preserve"> dBc</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0</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3700" w:type="dxa"/>
            <w:gridSpan w:val="2"/>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RF IC capability and other tech. in RX sub-band </w:t>
            </w:r>
            <w:r w:rsidRPr="00001D12">
              <w:rPr>
                <w:rFonts w:eastAsia="等线"/>
                <w:color w:val="000000"/>
                <w:sz w:val="16"/>
                <w:szCs w:val="16"/>
                <w:lang w:val="en-US"/>
              </w:rPr>
              <w:br/>
              <w:t xml:space="preserve">sub-band dB(α_(SI-RFIC) ) = </w:t>
            </w:r>
            <w:r w:rsidRPr="006B7860">
              <w:rPr>
                <w:rFonts w:ascii="宋体" w:hAnsi="宋体" w:cs="宋体" w:hint="eastAsia"/>
                <w:color w:val="000000"/>
                <w:sz w:val="16"/>
                <w:szCs w:val="16"/>
                <w:lang w:val="en-US"/>
              </w:rPr>
              <w:t>⑧</w:t>
            </w:r>
            <w:r w:rsidRPr="00001D12">
              <w:rPr>
                <w:rFonts w:eastAsia="等线"/>
                <w:color w:val="000000"/>
                <w:sz w:val="16"/>
                <w:szCs w:val="16"/>
                <w:lang w:val="en-US"/>
              </w:rPr>
              <w:t xml:space="preserve"> dBc</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0</w:t>
            </w:r>
          </w:p>
        </w:tc>
      </w:tr>
      <w:tr w:rsidR="00801185" w:rsidRPr="004A64EA" w:rsidTr="00E82DCC">
        <w:trPr>
          <w:trHeight w:val="28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3700" w:type="dxa"/>
            <w:gridSpan w:val="2"/>
            <w:tcBorders>
              <w:top w:val="single" w:sz="4" w:space="0" w:color="auto"/>
              <w:left w:val="nil"/>
              <w:bottom w:val="single" w:sz="4" w:space="0" w:color="auto"/>
              <w:right w:val="single" w:sz="4" w:space="0" w:color="auto"/>
            </w:tcBorders>
            <w:shd w:val="clear" w:color="000000" w:fill="FFFFFF"/>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RF IC techniques and other tech.(before LNA)</w:t>
            </w:r>
          </w:p>
        </w:tc>
        <w:tc>
          <w:tcPr>
            <w:tcW w:w="1960" w:type="dxa"/>
            <w:tcBorders>
              <w:top w:val="nil"/>
              <w:left w:val="nil"/>
              <w:bottom w:val="single" w:sz="4" w:space="0" w:color="auto"/>
              <w:right w:val="single" w:sz="4" w:space="0" w:color="auto"/>
            </w:tcBorders>
            <w:shd w:val="clear" w:color="000000" w:fill="FFFFFF"/>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auto" w:fill="auto"/>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3700" w:type="dxa"/>
            <w:gridSpan w:val="2"/>
            <w:tcBorders>
              <w:top w:val="single" w:sz="4" w:space="0" w:color="auto"/>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Impacts to RX sensitivity (due to e.g. insertion losses) due to RF IC or other techniques before LNA</w:t>
            </w:r>
          </w:p>
        </w:tc>
        <w:tc>
          <w:tcPr>
            <w:tcW w:w="1960" w:type="dxa"/>
            <w:tcBorders>
              <w:top w:val="nil"/>
              <w:left w:val="nil"/>
              <w:bottom w:val="single" w:sz="4" w:space="0" w:color="auto"/>
              <w:right w:val="single" w:sz="4" w:space="0" w:color="auto"/>
            </w:tcBorders>
            <w:shd w:val="clear" w:color="000000" w:fill="FFF2CC"/>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FFF2CC"/>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0</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Self-Interference signal in gNB TX subband, measured at the input of LNA  dBm(P_(SI_TXSB) ) (Note 1)</w:t>
            </w:r>
          </w:p>
        </w:tc>
        <w:tc>
          <w:tcPr>
            <w:tcW w:w="1960" w:type="dxa"/>
            <w:tcBorders>
              <w:top w:val="nil"/>
              <w:left w:val="nil"/>
              <w:bottom w:val="single" w:sz="4" w:space="0" w:color="auto"/>
              <w:right w:val="single" w:sz="4" w:space="0" w:color="auto"/>
            </w:tcBorders>
            <w:shd w:val="clear" w:color="000000" w:fill="FFF2CC"/>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ascii="宋体" w:hAnsi="宋体" w:hint="eastAsia"/>
                <w:color w:val="000000"/>
                <w:sz w:val="16"/>
                <w:szCs w:val="16"/>
                <w:lang w:val="en-US"/>
              </w:rPr>
              <w:t>①</w:t>
            </w:r>
            <w:r w:rsidRPr="004A64EA">
              <w:rPr>
                <w:rFonts w:eastAsia="等线"/>
                <w:color w:val="000000"/>
                <w:sz w:val="16"/>
                <w:szCs w:val="16"/>
                <w:lang w:val="en-US"/>
              </w:rPr>
              <w:t>-</w:t>
            </w:r>
            <w:r w:rsidRPr="004A64EA">
              <w:rPr>
                <w:rFonts w:ascii="宋体" w:hAnsi="宋体" w:hint="eastAsia"/>
                <w:color w:val="000000"/>
                <w:sz w:val="16"/>
                <w:szCs w:val="16"/>
                <w:lang w:val="en-US"/>
              </w:rPr>
              <w:t>③</w:t>
            </w:r>
            <w:r w:rsidRPr="004A64EA">
              <w:rPr>
                <w:rFonts w:eastAsia="等线"/>
                <w:color w:val="000000"/>
                <w:sz w:val="16"/>
                <w:szCs w:val="16"/>
                <w:lang w:val="en-US"/>
              </w:rPr>
              <w:t>-</w:t>
            </w:r>
            <w:r w:rsidRPr="004A64EA">
              <w:rPr>
                <w:rFonts w:ascii="宋体" w:hAnsi="宋体" w:hint="eastAsia"/>
                <w:color w:val="000000"/>
                <w:sz w:val="16"/>
                <w:szCs w:val="16"/>
                <w:lang w:val="en-US"/>
              </w:rPr>
              <w:t>④</w:t>
            </w:r>
          </w:p>
        </w:tc>
        <w:tc>
          <w:tcPr>
            <w:tcW w:w="2360" w:type="dxa"/>
            <w:tcBorders>
              <w:top w:val="nil"/>
              <w:left w:val="nil"/>
              <w:bottom w:val="single" w:sz="4" w:space="0" w:color="auto"/>
              <w:right w:val="single" w:sz="4" w:space="0" w:color="auto"/>
            </w:tcBorders>
            <w:shd w:val="clear" w:color="000000" w:fill="FFF2CC"/>
            <w:noWrap/>
            <w:vAlign w:val="center"/>
            <w:hideMark/>
          </w:tcPr>
          <w:p w:rsidR="00801185" w:rsidRPr="00DA1A29" w:rsidRDefault="00801185" w:rsidP="00DA1A29">
            <w:pPr>
              <w:overflowPunct/>
              <w:autoSpaceDE/>
              <w:autoSpaceDN/>
              <w:adjustRightInd/>
              <w:spacing w:before="0" w:after="0"/>
              <w:jc w:val="center"/>
              <w:textAlignment w:val="auto"/>
              <w:rPr>
                <w:rFonts w:eastAsia="等线"/>
                <w:color w:val="000000"/>
                <w:sz w:val="16"/>
                <w:szCs w:val="16"/>
                <w:lang w:val="en-US"/>
              </w:rPr>
            </w:pPr>
            <w:r w:rsidRPr="00DA1A29">
              <w:rPr>
                <w:rFonts w:eastAsia="等线"/>
                <w:color w:val="000000"/>
                <w:sz w:val="16"/>
                <w:szCs w:val="16"/>
                <w:lang w:val="en-US"/>
              </w:rPr>
              <w:t>-46</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Blocker Suppression at RX</w:t>
            </w:r>
          </w:p>
        </w:tc>
        <w:tc>
          <w:tcPr>
            <w:tcW w:w="3700" w:type="dxa"/>
            <w:gridSpan w:val="2"/>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Frequency isolation capability</w:t>
            </w:r>
            <w:r w:rsidRPr="00001D12">
              <w:rPr>
                <w:rFonts w:eastAsia="等线"/>
                <w:color w:val="000000"/>
                <w:sz w:val="16"/>
                <w:szCs w:val="16"/>
                <w:lang w:val="en-US"/>
              </w:rPr>
              <w:br/>
              <w:t>dB(α_(CSSI-frequency,RX) )=</w:t>
            </w:r>
            <w:r w:rsidRPr="006B7860">
              <w:rPr>
                <w:rFonts w:ascii="宋体" w:hAnsi="宋体" w:cs="宋体" w:hint="eastAsia"/>
                <w:color w:val="000000"/>
                <w:sz w:val="16"/>
                <w:szCs w:val="16"/>
                <w:lang w:val="en-US"/>
              </w:rPr>
              <w:t>⑥</w:t>
            </w:r>
            <w:r w:rsidRPr="00001D12">
              <w:rPr>
                <w:rFonts w:eastAsia="等线"/>
                <w:color w:val="000000"/>
                <w:sz w:val="16"/>
                <w:szCs w:val="16"/>
                <w:lang w:val="en-US"/>
              </w:rPr>
              <w:t>dBc</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55</w:t>
            </w:r>
          </w:p>
        </w:tc>
      </w:tr>
      <w:tr w:rsidR="00801185" w:rsidRPr="004A64EA" w:rsidTr="00E82DCC">
        <w:trPr>
          <w:trHeight w:val="28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3700" w:type="dxa"/>
            <w:gridSpan w:val="2"/>
            <w:tcBorders>
              <w:top w:val="single" w:sz="4" w:space="0" w:color="auto"/>
              <w:left w:val="nil"/>
              <w:bottom w:val="single" w:sz="4" w:space="0" w:color="auto"/>
              <w:right w:val="single" w:sz="4" w:space="0" w:color="auto"/>
            </w:tcBorders>
            <w:shd w:val="clear" w:color="000000" w:fill="FFFFFF"/>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Frequency isolation techniques </w:t>
            </w:r>
          </w:p>
        </w:tc>
        <w:tc>
          <w:tcPr>
            <w:tcW w:w="1960" w:type="dxa"/>
            <w:tcBorders>
              <w:top w:val="nil"/>
              <w:left w:val="nil"/>
              <w:bottom w:val="single" w:sz="4" w:space="0" w:color="auto"/>
              <w:right w:val="single" w:sz="4" w:space="0" w:color="auto"/>
            </w:tcBorders>
            <w:shd w:val="clear" w:color="000000" w:fill="FFFFFF"/>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auto" w:fill="auto"/>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Digital filter</w:t>
            </w:r>
            <w:r w:rsidR="00AE048D">
              <w:rPr>
                <w:rFonts w:eastAsia="等线" w:hint="eastAsia"/>
                <w:color w:val="000000"/>
                <w:sz w:val="16"/>
                <w:szCs w:val="16"/>
                <w:lang w:val="en-US"/>
              </w:rPr>
              <w:t xml:space="preserve"> for ACS</w:t>
            </w:r>
          </w:p>
        </w:tc>
      </w:tr>
      <w:tr w:rsidR="00801185" w:rsidRPr="004A64EA" w:rsidTr="00E82DCC">
        <w:trPr>
          <w:trHeight w:val="28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700" w:type="dxa"/>
            <w:vMerge w:val="restart"/>
            <w:tcBorders>
              <w:top w:val="nil"/>
              <w:left w:val="single" w:sz="4" w:space="0" w:color="auto"/>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RX IMD</w:t>
            </w:r>
          </w:p>
        </w:tc>
        <w:tc>
          <w:tcPr>
            <w:tcW w:w="3000" w:type="dxa"/>
            <w:tcBorders>
              <w:top w:val="nil"/>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Rx IIP3 capability (dBm)</w:t>
            </w:r>
          </w:p>
        </w:tc>
        <w:tc>
          <w:tcPr>
            <w:tcW w:w="1960" w:type="dxa"/>
            <w:tcBorders>
              <w:top w:val="nil"/>
              <w:left w:val="nil"/>
              <w:bottom w:val="single" w:sz="4" w:space="0" w:color="auto"/>
              <w:right w:val="single" w:sz="4" w:space="0" w:color="auto"/>
            </w:tcBorders>
            <w:shd w:val="clear" w:color="000000" w:fill="FFF2CC"/>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FFF2CC"/>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-16</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7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3000" w:type="dxa"/>
            <w:tcBorders>
              <w:top w:val="nil"/>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Rx IM3 contribution (dBm)</w:t>
            </w:r>
          </w:p>
        </w:tc>
        <w:tc>
          <w:tcPr>
            <w:tcW w:w="1960" w:type="dxa"/>
            <w:tcBorders>
              <w:top w:val="nil"/>
              <w:left w:val="nil"/>
              <w:bottom w:val="single" w:sz="4" w:space="0" w:color="auto"/>
              <w:right w:val="single" w:sz="4" w:space="0" w:color="auto"/>
            </w:tcBorders>
            <w:shd w:val="clear" w:color="000000" w:fill="FFF2CC"/>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w:t>
            </w:r>
            <w:r w:rsidRPr="004A64EA">
              <w:rPr>
                <w:rFonts w:ascii="宋体" w:hAnsi="宋体" w:hint="eastAsia"/>
                <w:color w:val="000000"/>
                <w:sz w:val="16"/>
                <w:szCs w:val="16"/>
                <w:lang w:val="en-US"/>
              </w:rPr>
              <w:t>①</w:t>
            </w:r>
            <w:r w:rsidRPr="004A64EA">
              <w:rPr>
                <w:rFonts w:eastAsia="等线"/>
                <w:color w:val="000000"/>
                <w:sz w:val="16"/>
                <w:szCs w:val="16"/>
                <w:lang w:val="en-US"/>
              </w:rPr>
              <w:t>-</w:t>
            </w:r>
            <w:r w:rsidRPr="004A64EA">
              <w:rPr>
                <w:rFonts w:ascii="宋体" w:hAnsi="宋体" w:hint="eastAsia"/>
                <w:color w:val="000000"/>
                <w:sz w:val="16"/>
                <w:szCs w:val="16"/>
                <w:lang w:val="en-US"/>
              </w:rPr>
              <w:t>③</w:t>
            </w:r>
            <w:r w:rsidRPr="004A64EA">
              <w:rPr>
                <w:rFonts w:eastAsia="等线"/>
                <w:color w:val="000000"/>
                <w:sz w:val="16"/>
                <w:szCs w:val="16"/>
                <w:lang w:val="en-US"/>
              </w:rPr>
              <w:t>-</w:t>
            </w:r>
            <w:r w:rsidRPr="004A64EA">
              <w:rPr>
                <w:rFonts w:ascii="宋体" w:hAnsi="宋体" w:hint="eastAsia"/>
                <w:color w:val="000000"/>
                <w:sz w:val="16"/>
                <w:szCs w:val="16"/>
                <w:lang w:val="en-US"/>
              </w:rPr>
              <w:t>④</w:t>
            </w:r>
            <w:r w:rsidRPr="004A64EA">
              <w:rPr>
                <w:rFonts w:eastAsia="等线"/>
                <w:color w:val="000000"/>
                <w:sz w:val="16"/>
                <w:szCs w:val="16"/>
                <w:lang w:val="en-US"/>
              </w:rPr>
              <w:t>)-2*(IIP3-(</w:t>
            </w:r>
            <w:r w:rsidRPr="004A64EA">
              <w:rPr>
                <w:rFonts w:ascii="宋体" w:hAnsi="宋体" w:hint="eastAsia"/>
                <w:color w:val="000000"/>
                <w:sz w:val="16"/>
                <w:szCs w:val="16"/>
                <w:lang w:val="en-US"/>
              </w:rPr>
              <w:t>①</w:t>
            </w:r>
            <w:r w:rsidRPr="004A64EA">
              <w:rPr>
                <w:rFonts w:eastAsia="等线"/>
                <w:color w:val="000000"/>
                <w:sz w:val="16"/>
                <w:szCs w:val="16"/>
                <w:lang w:val="en-US"/>
              </w:rPr>
              <w:t>-</w:t>
            </w:r>
            <w:r w:rsidRPr="004A64EA">
              <w:rPr>
                <w:rFonts w:ascii="宋体" w:hAnsi="宋体" w:hint="eastAsia"/>
                <w:color w:val="000000"/>
                <w:sz w:val="16"/>
                <w:szCs w:val="16"/>
                <w:lang w:val="en-US"/>
              </w:rPr>
              <w:t>③</w:t>
            </w:r>
            <w:r w:rsidRPr="004A64EA">
              <w:rPr>
                <w:rFonts w:eastAsia="等线"/>
                <w:color w:val="000000"/>
                <w:sz w:val="16"/>
                <w:szCs w:val="16"/>
                <w:lang w:val="en-US"/>
              </w:rPr>
              <w:t>-</w:t>
            </w:r>
            <w:r w:rsidRPr="004A64EA">
              <w:rPr>
                <w:rFonts w:ascii="宋体" w:hAnsi="宋体" w:hint="eastAsia"/>
                <w:color w:val="000000"/>
                <w:sz w:val="16"/>
                <w:szCs w:val="16"/>
                <w:lang w:val="en-US"/>
              </w:rPr>
              <w:t>④</w:t>
            </w:r>
            <w:r w:rsidRPr="004A64EA">
              <w:rPr>
                <w:rFonts w:eastAsia="等线"/>
                <w:color w:val="000000"/>
                <w:sz w:val="16"/>
                <w:szCs w:val="16"/>
                <w:lang w:val="en-US"/>
              </w:rPr>
              <w:t>))</w:t>
            </w:r>
          </w:p>
        </w:tc>
        <w:tc>
          <w:tcPr>
            <w:tcW w:w="2360" w:type="dxa"/>
            <w:tcBorders>
              <w:top w:val="nil"/>
              <w:left w:val="nil"/>
              <w:bottom w:val="single" w:sz="4" w:space="0" w:color="auto"/>
              <w:right w:val="single" w:sz="4" w:space="0" w:color="auto"/>
            </w:tcBorders>
            <w:shd w:val="clear" w:color="000000" w:fill="FFF2CC"/>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-106</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80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700" w:type="dxa"/>
            <w:tcBorders>
              <w:top w:val="nil"/>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Other RX </w:t>
            </w:r>
          </w:p>
        </w:tc>
        <w:tc>
          <w:tcPr>
            <w:tcW w:w="3000" w:type="dxa"/>
            <w:tcBorders>
              <w:top w:val="nil"/>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Any other RX impacts if significant (e.g. ADC noise, phase noise etc.)</w:t>
            </w:r>
          </w:p>
        </w:tc>
        <w:tc>
          <w:tcPr>
            <w:tcW w:w="1960" w:type="dxa"/>
            <w:tcBorders>
              <w:top w:val="nil"/>
              <w:left w:val="nil"/>
              <w:bottom w:val="single" w:sz="4" w:space="0" w:color="auto"/>
              <w:right w:val="single" w:sz="4" w:space="0" w:color="auto"/>
            </w:tcBorders>
            <w:shd w:val="clear" w:color="000000" w:fill="FFF2CC"/>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FFF2CC"/>
            <w:noWrap/>
            <w:vAlign w:val="center"/>
            <w:hideMark/>
          </w:tcPr>
          <w:p w:rsidR="00801185" w:rsidRPr="004A64EA" w:rsidRDefault="00AE048D" w:rsidP="00E82DCC">
            <w:pPr>
              <w:overflowPunct/>
              <w:autoSpaceDE/>
              <w:autoSpaceDN/>
              <w:adjustRightInd/>
              <w:spacing w:before="0" w:after="0"/>
              <w:jc w:val="center"/>
              <w:textAlignment w:val="auto"/>
              <w:rPr>
                <w:rFonts w:eastAsia="等线"/>
                <w:color w:val="000000"/>
                <w:sz w:val="16"/>
                <w:szCs w:val="16"/>
                <w:lang w:val="en-US"/>
              </w:rPr>
            </w:pPr>
            <w:r>
              <w:rPr>
                <w:sz w:val="16"/>
              </w:rPr>
              <w:t>No other significant impacts</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Self-Interference signal in gNB RX subband caused by non-ideal RX selectivity, gain-normalized dBm(P_(SI_Selectivity) )(Note 1, 2)</w:t>
            </w:r>
          </w:p>
        </w:tc>
        <w:tc>
          <w:tcPr>
            <w:tcW w:w="1960" w:type="dxa"/>
            <w:tcBorders>
              <w:top w:val="nil"/>
              <w:left w:val="nil"/>
              <w:bottom w:val="single" w:sz="4" w:space="0" w:color="auto"/>
              <w:right w:val="single" w:sz="4" w:space="0" w:color="auto"/>
            </w:tcBorders>
            <w:shd w:val="clear" w:color="000000" w:fill="FFF2CC"/>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ascii="宋体" w:hAnsi="宋体" w:hint="eastAsia"/>
                <w:color w:val="000000"/>
                <w:sz w:val="16"/>
                <w:szCs w:val="16"/>
                <w:lang w:val="en-US"/>
              </w:rPr>
              <w:t>①</w:t>
            </w:r>
            <w:r w:rsidRPr="004A64EA">
              <w:rPr>
                <w:rFonts w:eastAsia="等线"/>
                <w:color w:val="000000"/>
                <w:sz w:val="16"/>
                <w:szCs w:val="16"/>
                <w:lang w:val="en-US"/>
              </w:rPr>
              <w:t>-</w:t>
            </w:r>
            <w:r w:rsidRPr="004A64EA">
              <w:rPr>
                <w:rFonts w:ascii="宋体" w:hAnsi="宋体" w:hint="eastAsia"/>
                <w:color w:val="000000"/>
                <w:sz w:val="16"/>
                <w:szCs w:val="16"/>
                <w:lang w:val="en-US"/>
              </w:rPr>
              <w:t>③</w:t>
            </w:r>
            <w:r w:rsidRPr="004A64EA">
              <w:rPr>
                <w:rFonts w:eastAsia="等线"/>
                <w:color w:val="000000"/>
                <w:sz w:val="16"/>
                <w:szCs w:val="16"/>
                <w:lang w:val="en-US"/>
              </w:rPr>
              <w:t>-</w:t>
            </w:r>
            <w:r w:rsidRPr="004A64EA">
              <w:rPr>
                <w:rFonts w:ascii="宋体" w:hAnsi="宋体" w:hint="eastAsia"/>
                <w:color w:val="000000"/>
                <w:sz w:val="16"/>
                <w:szCs w:val="16"/>
                <w:lang w:val="en-US"/>
              </w:rPr>
              <w:t>④</w:t>
            </w:r>
            <w:r w:rsidRPr="004A64EA">
              <w:rPr>
                <w:rFonts w:eastAsia="等线"/>
                <w:color w:val="000000"/>
                <w:sz w:val="16"/>
                <w:szCs w:val="16"/>
                <w:lang w:val="en-US"/>
              </w:rPr>
              <w:t>-</w:t>
            </w:r>
            <w:r w:rsidRPr="004A64EA">
              <w:rPr>
                <w:rFonts w:ascii="宋体" w:hAnsi="宋体" w:hint="eastAsia"/>
                <w:color w:val="000000"/>
                <w:sz w:val="16"/>
                <w:szCs w:val="16"/>
                <w:lang w:val="en-US"/>
              </w:rPr>
              <w:t>⑥</w:t>
            </w:r>
          </w:p>
        </w:tc>
        <w:tc>
          <w:tcPr>
            <w:tcW w:w="2360" w:type="dxa"/>
            <w:tcBorders>
              <w:top w:val="nil"/>
              <w:left w:val="nil"/>
              <w:bottom w:val="single" w:sz="4" w:space="0" w:color="auto"/>
              <w:right w:val="single" w:sz="4" w:space="0" w:color="auto"/>
            </w:tcBorders>
            <w:shd w:val="clear" w:color="000000" w:fill="FFF2CC"/>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-101</w:t>
            </w:r>
          </w:p>
        </w:tc>
      </w:tr>
      <w:tr w:rsidR="00801185" w:rsidRPr="004A64EA" w:rsidTr="00E82DCC">
        <w:trPr>
          <w:trHeight w:val="50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RX Beam nulling /isolation in RX sub-band</w:t>
            </w:r>
            <w:r w:rsidRPr="00001D12">
              <w:rPr>
                <w:rFonts w:eastAsia="等线"/>
                <w:color w:val="000000"/>
                <w:sz w:val="16"/>
                <w:szCs w:val="16"/>
                <w:lang w:val="en-US"/>
              </w:rPr>
              <w:br/>
              <w:t xml:space="preserve">dB(α_(SI-beam) )  = </w:t>
            </w:r>
            <w:r w:rsidRPr="006B7860">
              <w:rPr>
                <w:rFonts w:ascii="宋体" w:hAnsi="宋体" w:cs="宋体" w:hint="eastAsia"/>
                <w:color w:val="000000"/>
                <w:sz w:val="16"/>
                <w:szCs w:val="16"/>
                <w:lang w:val="en-US"/>
              </w:rPr>
              <w:t>⑨</w:t>
            </w:r>
            <w:r w:rsidRPr="00001D12">
              <w:rPr>
                <w:rFonts w:eastAsia="等线"/>
                <w:color w:val="000000"/>
                <w:sz w:val="16"/>
                <w:szCs w:val="16"/>
                <w:lang w:val="en-US"/>
              </w:rPr>
              <w:t xml:space="preserve"> dBc</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0</w:t>
            </w:r>
          </w:p>
        </w:tc>
      </w:tr>
      <w:tr w:rsidR="00801185" w:rsidRPr="004A64EA" w:rsidTr="00E82DCC">
        <w:trPr>
          <w:trHeight w:val="28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hint="eastAsia"/>
                <w:color w:val="000000"/>
                <w:sz w:val="16"/>
                <w:szCs w:val="16"/>
                <w:lang w:val="en-US"/>
              </w:rPr>
              <w:t xml:space="preserve">　</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r>
      <w:tr w:rsidR="00801185" w:rsidRPr="004A64EA" w:rsidTr="00E82DCC">
        <w:trPr>
          <w:trHeight w:val="28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FFF2CC"/>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RX sensitivity degradation caused by RX beam nulling</w:t>
            </w:r>
          </w:p>
        </w:tc>
        <w:tc>
          <w:tcPr>
            <w:tcW w:w="1960" w:type="dxa"/>
            <w:tcBorders>
              <w:top w:val="nil"/>
              <w:left w:val="nil"/>
              <w:bottom w:val="single" w:sz="4" w:space="0" w:color="auto"/>
              <w:right w:val="single" w:sz="4" w:space="0" w:color="auto"/>
            </w:tcBorders>
            <w:shd w:val="clear" w:color="000000" w:fill="FFF2CC"/>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FFF2CC"/>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r>
      <w:tr w:rsidR="00801185" w:rsidRPr="004A64EA" w:rsidTr="00E82DCC">
        <w:trPr>
          <w:trHeight w:val="280"/>
        </w:trPr>
        <w:tc>
          <w:tcPr>
            <w:tcW w:w="820" w:type="dxa"/>
            <w:vMerge/>
            <w:tcBorders>
              <w:top w:val="nil"/>
              <w:left w:val="single" w:sz="4" w:space="0" w:color="auto"/>
              <w:bottom w:val="single" w:sz="4" w:space="0" w:color="auto"/>
              <w:right w:val="single" w:sz="4" w:space="0" w:color="auto"/>
            </w:tcBorders>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p>
        </w:tc>
        <w:tc>
          <w:tcPr>
            <w:tcW w:w="4500" w:type="dxa"/>
            <w:gridSpan w:val="3"/>
            <w:tcBorders>
              <w:top w:val="single" w:sz="4" w:space="0" w:color="auto"/>
              <w:left w:val="nil"/>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Digital IC dB(α_(SI-digtial) ) = </w:t>
            </w:r>
            <w:r w:rsidRPr="006B7860">
              <w:rPr>
                <w:rFonts w:ascii="宋体" w:hAnsi="宋体" w:cs="宋体" w:hint="eastAsia"/>
                <w:color w:val="000000"/>
                <w:sz w:val="16"/>
                <w:szCs w:val="16"/>
                <w:lang w:val="en-US"/>
              </w:rPr>
              <w:t>⑦</w:t>
            </w:r>
            <w:r w:rsidRPr="00001D12">
              <w:rPr>
                <w:rFonts w:eastAsia="等线"/>
                <w:color w:val="000000"/>
                <w:sz w:val="16"/>
                <w:szCs w:val="16"/>
                <w:lang w:val="en-US"/>
              </w:rPr>
              <w:t xml:space="preserve"> dBc</w:t>
            </w:r>
          </w:p>
        </w:tc>
        <w:tc>
          <w:tcPr>
            <w:tcW w:w="1960" w:type="dxa"/>
            <w:tcBorders>
              <w:top w:val="nil"/>
              <w:left w:val="nil"/>
              <w:bottom w:val="single" w:sz="4" w:space="0" w:color="auto"/>
              <w:right w:val="single" w:sz="4" w:space="0" w:color="auto"/>
            </w:tcBorders>
            <w:shd w:val="clear" w:color="000000" w:fill="E2EFD9"/>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10</w:t>
            </w:r>
          </w:p>
        </w:tc>
      </w:tr>
      <w:tr w:rsidR="00801185" w:rsidRPr="004A64EA" w:rsidTr="00E82DCC">
        <w:trPr>
          <w:trHeight w:val="1190"/>
        </w:trPr>
        <w:tc>
          <w:tcPr>
            <w:tcW w:w="5320" w:type="dxa"/>
            <w:gridSpan w:val="4"/>
            <w:tcBorders>
              <w:top w:val="single" w:sz="4" w:space="0" w:color="auto"/>
              <w:left w:val="single" w:sz="4" w:space="0" w:color="auto"/>
              <w:bottom w:val="single" w:sz="4" w:space="0" w:color="auto"/>
              <w:right w:val="single" w:sz="4" w:space="0" w:color="auto"/>
            </w:tcBorders>
            <w:shd w:val="clear" w:color="000000" w:fill="E2EFD9"/>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Overall RSIC capability dB(RSIC) (Note 1)</w:t>
            </w:r>
          </w:p>
        </w:tc>
        <w:tc>
          <w:tcPr>
            <w:tcW w:w="1960" w:type="dxa"/>
            <w:tcBorders>
              <w:top w:val="nil"/>
              <w:left w:val="nil"/>
              <w:bottom w:val="single" w:sz="4" w:space="0" w:color="auto"/>
              <w:right w:val="single" w:sz="4" w:space="0" w:color="auto"/>
            </w:tcBorders>
            <w:shd w:val="clear" w:color="000000" w:fill="E2EFDA"/>
            <w:vAlign w:val="center"/>
            <w:hideMark/>
          </w:tcPr>
          <w:p w:rsidR="00801185" w:rsidRPr="004A64EA" w:rsidRDefault="00801185" w:rsidP="00E82DCC">
            <w:pPr>
              <w:overflowPunct/>
              <w:autoSpaceDE/>
              <w:autoSpaceDN/>
              <w:adjustRightInd/>
              <w:spacing w:before="0" w:after="0"/>
              <w:jc w:val="left"/>
              <w:textAlignment w:val="auto"/>
              <w:rPr>
                <w:rFonts w:eastAsia="等线"/>
                <w:color w:val="000000"/>
                <w:sz w:val="16"/>
                <w:szCs w:val="16"/>
                <w:lang w:val="en-US"/>
              </w:rPr>
            </w:pPr>
            <w:r w:rsidRPr="004A64EA">
              <w:rPr>
                <w:rFonts w:ascii="宋体" w:hAnsi="宋体" w:hint="eastAsia"/>
                <w:color w:val="000000"/>
                <w:sz w:val="16"/>
                <w:szCs w:val="16"/>
                <w:lang w:val="en-US"/>
              </w:rPr>
              <w:t>①</w:t>
            </w:r>
            <w:r w:rsidRPr="004A64EA">
              <w:rPr>
                <w:rFonts w:eastAsia="等线"/>
                <w:color w:val="000000"/>
                <w:sz w:val="16"/>
                <w:szCs w:val="16"/>
                <w:lang w:val="en-US"/>
              </w:rPr>
              <w:t>-(P_(SI_leakage)+Rx IM3+Other RX +P_(SI_Selectivity))</w:t>
            </w:r>
            <w:r w:rsidRPr="004A64EA">
              <w:rPr>
                <w:rFonts w:eastAsia="等线"/>
                <w:color w:val="000000"/>
                <w:sz w:val="16"/>
                <w:szCs w:val="16"/>
                <w:lang w:val="en-US"/>
              </w:rPr>
              <w:br/>
              <w:t>calculate with  power linear value</w:t>
            </w:r>
          </w:p>
        </w:tc>
        <w:tc>
          <w:tcPr>
            <w:tcW w:w="2360" w:type="dxa"/>
            <w:tcBorders>
              <w:top w:val="nil"/>
              <w:left w:val="nil"/>
              <w:bottom w:val="single" w:sz="4" w:space="0" w:color="auto"/>
              <w:right w:val="single" w:sz="4" w:space="0" w:color="auto"/>
            </w:tcBorders>
            <w:shd w:val="clear" w:color="000000" w:fill="E2EFDA"/>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122.33 </w:t>
            </w:r>
          </w:p>
        </w:tc>
      </w:tr>
      <w:tr w:rsidR="00801185" w:rsidRPr="004A64EA" w:rsidTr="00E82DCC">
        <w:trPr>
          <w:trHeight w:val="500"/>
        </w:trPr>
        <w:tc>
          <w:tcPr>
            <w:tcW w:w="5320"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Noise floor </w:t>
            </w:r>
            <w:r w:rsidRPr="00001D12">
              <w:rPr>
                <w:rFonts w:ascii="宋体" w:hAnsi="宋体" w:cs="宋体" w:hint="eastAsia"/>
                <w:color w:val="000000"/>
                <w:sz w:val="16"/>
                <w:szCs w:val="16"/>
                <w:lang w:val="en-US"/>
              </w:rPr>
              <w:t>⑩</w:t>
            </w:r>
            <w:r w:rsidRPr="00001D12">
              <w:rPr>
                <w:rFonts w:eastAsia="等线"/>
                <w:color w:val="000000"/>
                <w:sz w:val="16"/>
                <w:szCs w:val="16"/>
                <w:lang w:val="en-US"/>
              </w:rPr>
              <w:t>dBm</w:t>
            </w:r>
          </w:p>
        </w:tc>
        <w:tc>
          <w:tcPr>
            <w:tcW w:w="1960" w:type="dxa"/>
            <w:tcBorders>
              <w:top w:val="nil"/>
              <w:left w:val="nil"/>
              <w:bottom w:val="single" w:sz="4" w:space="0" w:color="auto"/>
              <w:right w:val="single" w:sz="4" w:space="0" w:color="auto"/>
            </w:tcBorders>
            <w:shd w:val="clear" w:color="000000" w:fill="D9E1F2"/>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-174+</w:t>
            </w:r>
            <w:r w:rsidRPr="004A64EA">
              <w:rPr>
                <w:rFonts w:eastAsia="等线"/>
                <w:color w:val="000000"/>
                <w:sz w:val="16"/>
                <w:szCs w:val="16"/>
                <w:lang w:val="en-US"/>
              </w:rPr>
              <w:br/>
              <w:t>10*LOG10(20*10^6)+NF</w:t>
            </w:r>
          </w:p>
        </w:tc>
        <w:tc>
          <w:tcPr>
            <w:tcW w:w="2360" w:type="dxa"/>
            <w:tcBorders>
              <w:top w:val="nil"/>
              <w:left w:val="nil"/>
              <w:bottom w:val="single" w:sz="4" w:space="0" w:color="auto"/>
              <w:right w:val="single" w:sz="4" w:space="0" w:color="auto"/>
            </w:tcBorders>
            <w:shd w:val="clear" w:color="000000" w:fill="D9E1F2"/>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-87.99 </w:t>
            </w:r>
          </w:p>
        </w:tc>
      </w:tr>
      <w:tr w:rsidR="00801185" w:rsidRPr="004A64EA" w:rsidTr="00E82DCC">
        <w:trPr>
          <w:trHeight w:val="280"/>
        </w:trPr>
        <w:tc>
          <w:tcPr>
            <w:tcW w:w="5320"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Residual Interference budget with 1 dB desens target (</w:t>
            </w:r>
            <w:r w:rsidRPr="000A602B">
              <w:rPr>
                <w:rFonts w:ascii="Cambria Math" w:eastAsia="Arial Unicode MS" w:hAnsi="Cambria Math" w:cs="Cambria Math"/>
                <w:color w:val="000000"/>
                <w:sz w:val="16"/>
                <w:szCs w:val="16"/>
                <w:lang w:val="en-US"/>
              </w:rPr>
              <w:t>⑪</w:t>
            </w:r>
            <w:r w:rsidRPr="00001D12">
              <w:rPr>
                <w:rFonts w:eastAsia="等线"/>
                <w:color w:val="000000"/>
                <w:sz w:val="16"/>
                <w:szCs w:val="16"/>
                <w:lang w:val="en-US"/>
              </w:rPr>
              <w:t>dBm=</w:t>
            </w:r>
            <w:r w:rsidRPr="00001D12">
              <w:rPr>
                <w:rFonts w:ascii="宋体" w:hAnsi="宋体" w:cs="宋体" w:hint="eastAsia"/>
                <w:color w:val="000000"/>
                <w:sz w:val="16"/>
                <w:szCs w:val="16"/>
                <w:lang w:val="en-US"/>
              </w:rPr>
              <w:t>⑩</w:t>
            </w:r>
            <w:r w:rsidRPr="00001D12">
              <w:rPr>
                <w:rFonts w:eastAsia="等线"/>
                <w:color w:val="000000"/>
                <w:sz w:val="16"/>
                <w:szCs w:val="16"/>
                <w:lang w:val="en-US"/>
              </w:rPr>
              <w:t>dBm-6dB)</w:t>
            </w:r>
          </w:p>
        </w:tc>
        <w:tc>
          <w:tcPr>
            <w:tcW w:w="1960" w:type="dxa"/>
            <w:tcBorders>
              <w:top w:val="nil"/>
              <w:left w:val="nil"/>
              <w:bottom w:val="single" w:sz="4" w:space="0" w:color="auto"/>
              <w:right w:val="single" w:sz="4" w:space="0" w:color="auto"/>
            </w:tcBorders>
            <w:shd w:val="clear" w:color="000000" w:fill="D9E1F2"/>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D9E1F2"/>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-93.99 </w:t>
            </w:r>
          </w:p>
        </w:tc>
      </w:tr>
      <w:tr w:rsidR="00801185" w:rsidRPr="004A64EA" w:rsidTr="00E82DCC">
        <w:trPr>
          <w:trHeight w:val="280"/>
        </w:trPr>
        <w:tc>
          <w:tcPr>
            <w:tcW w:w="5320"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Required RSIC budget (</w:t>
            </w:r>
            <w:r w:rsidRPr="00001D12">
              <w:rPr>
                <w:rFonts w:ascii="宋体" w:hAnsi="宋体" w:cs="宋体" w:hint="eastAsia"/>
                <w:color w:val="000000"/>
                <w:sz w:val="16"/>
                <w:szCs w:val="16"/>
                <w:lang w:val="en-US"/>
              </w:rPr>
              <w:t>①</w:t>
            </w:r>
            <w:r w:rsidRPr="00001D12">
              <w:rPr>
                <w:rFonts w:eastAsia="等线"/>
                <w:color w:val="000000"/>
                <w:sz w:val="16"/>
                <w:szCs w:val="16"/>
                <w:lang w:val="en-US"/>
              </w:rPr>
              <w:t>-</w:t>
            </w:r>
            <w:r w:rsidRPr="000A602B">
              <w:rPr>
                <w:rFonts w:ascii="Cambria Math" w:eastAsia="Arial Unicode MS" w:hAnsi="Cambria Math" w:cs="Cambria Math"/>
                <w:color w:val="000000"/>
                <w:sz w:val="16"/>
                <w:szCs w:val="16"/>
                <w:lang w:val="en-US"/>
              </w:rPr>
              <w:t>⑪</w:t>
            </w:r>
            <w:r w:rsidRPr="00001D12">
              <w:rPr>
                <w:rFonts w:eastAsia="等线"/>
                <w:color w:val="000000"/>
                <w:sz w:val="16"/>
                <w:szCs w:val="16"/>
                <w:lang w:val="en-US"/>
              </w:rPr>
              <w:t>dBc)</w:t>
            </w:r>
          </w:p>
        </w:tc>
        <w:tc>
          <w:tcPr>
            <w:tcW w:w="1960" w:type="dxa"/>
            <w:tcBorders>
              <w:top w:val="nil"/>
              <w:left w:val="nil"/>
              <w:bottom w:val="single" w:sz="4" w:space="0" w:color="auto"/>
              <w:right w:val="single" w:sz="4" w:space="0" w:color="auto"/>
            </w:tcBorders>
            <w:shd w:val="clear" w:color="000000" w:fill="D9E1F2"/>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000000" w:fill="D9E1F2"/>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117.99 </w:t>
            </w:r>
          </w:p>
        </w:tc>
      </w:tr>
      <w:tr w:rsidR="00801185" w:rsidRPr="004A64EA" w:rsidTr="00E82DCC">
        <w:trPr>
          <w:trHeight w:val="280"/>
        </w:trPr>
        <w:tc>
          <w:tcPr>
            <w:tcW w:w="5320"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8"/>
                <w:szCs w:val="18"/>
                <w:lang w:val="en-US"/>
              </w:rPr>
            </w:pPr>
            <w:r w:rsidRPr="00001D12">
              <w:rPr>
                <w:rFonts w:eastAsia="等线"/>
                <w:color w:val="000000"/>
                <w:sz w:val="18"/>
                <w:szCs w:val="18"/>
                <w:lang w:val="en-US"/>
              </w:rPr>
              <w:t>SBFD configuration</w:t>
            </w:r>
          </w:p>
        </w:tc>
        <w:tc>
          <w:tcPr>
            <w:tcW w:w="1960" w:type="dxa"/>
            <w:tcBorders>
              <w:top w:val="nil"/>
              <w:left w:val="nil"/>
              <w:bottom w:val="single" w:sz="4" w:space="0" w:color="auto"/>
              <w:right w:val="single" w:sz="4" w:space="0" w:color="auto"/>
            </w:tcBorders>
            <w:shd w:val="clear" w:color="000000" w:fill="FFFFFF"/>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auto" w:fill="auto"/>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40-20-40</w:t>
            </w:r>
          </w:p>
        </w:tc>
      </w:tr>
      <w:tr w:rsidR="00801185" w:rsidRPr="004A64EA" w:rsidTr="00E82DCC">
        <w:trPr>
          <w:trHeight w:val="280"/>
        </w:trPr>
        <w:tc>
          <w:tcPr>
            <w:tcW w:w="5320"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8"/>
                <w:szCs w:val="18"/>
                <w:lang w:val="en-US"/>
              </w:rPr>
            </w:pPr>
            <w:r w:rsidRPr="00001D12">
              <w:rPr>
                <w:rFonts w:eastAsia="等线"/>
                <w:color w:val="000000"/>
                <w:sz w:val="18"/>
                <w:szCs w:val="18"/>
                <w:lang w:val="en-US"/>
              </w:rPr>
              <w:t>Guardband assumption (if exist)</w:t>
            </w:r>
          </w:p>
        </w:tc>
        <w:tc>
          <w:tcPr>
            <w:tcW w:w="1960" w:type="dxa"/>
            <w:tcBorders>
              <w:top w:val="nil"/>
              <w:left w:val="nil"/>
              <w:bottom w:val="single" w:sz="4" w:space="0" w:color="auto"/>
              <w:right w:val="single" w:sz="4" w:space="0" w:color="auto"/>
            </w:tcBorders>
            <w:shd w:val="clear" w:color="000000" w:fill="FFFFFF"/>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auto" w:fill="auto"/>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r>
      <w:tr w:rsidR="00801185" w:rsidRPr="004A64EA" w:rsidTr="00E82DCC">
        <w:trPr>
          <w:trHeight w:val="280"/>
        </w:trPr>
        <w:tc>
          <w:tcPr>
            <w:tcW w:w="5320"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8"/>
                <w:szCs w:val="18"/>
                <w:lang w:val="en-US"/>
              </w:rPr>
            </w:pPr>
            <w:r w:rsidRPr="00001D12">
              <w:rPr>
                <w:rFonts w:eastAsia="等线"/>
                <w:color w:val="000000"/>
                <w:sz w:val="18"/>
                <w:szCs w:val="18"/>
                <w:lang w:val="en-US"/>
              </w:rPr>
              <w:t>bandwidth over which suppression is achieved</w:t>
            </w:r>
          </w:p>
        </w:tc>
        <w:tc>
          <w:tcPr>
            <w:tcW w:w="1960" w:type="dxa"/>
            <w:tcBorders>
              <w:top w:val="nil"/>
              <w:left w:val="nil"/>
              <w:bottom w:val="single" w:sz="4" w:space="0" w:color="auto"/>
              <w:right w:val="single" w:sz="4" w:space="0" w:color="auto"/>
            </w:tcBorders>
            <w:shd w:val="clear" w:color="000000" w:fill="FFFFFF"/>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c>
          <w:tcPr>
            <w:tcW w:w="2360" w:type="dxa"/>
            <w:tcBorders>
              <w:top w:val="nil"/>
              <w:left w:val="nil"/>
              <w:bottom w:val="single" w:sz="4" w:space="0" w:color="auto"/>
              <w:right w:val="single" w:sz="4" w:space="0" w:color="auto"/>
            </w:tcBorders>
            <w:shd w:val="clear" w:color="auto" w:fill="auto"/>
            <w:noWrap/>
            <w:vAlign w:val="center"/>
            <w:hideMark/>
          </w:tcPr>
          <w:p w:rsidR="00801185" w:rsidRPr="004A64EA" w:rsidRDefault="00801185" w:rsidP="00E82DCC">
            <w:pPr>
              <w:overflowPunct/>
              <w:autoSpaceDE/>
              <w:autoSpaceDN/>
              <w:adjustRightInd/>
              <w:spacing w:before="0" w:after="0"/>
              <w:jc w:val="center"/>
              <w:textAlignment w:val="auto"/>
              <w:rPr>
                <w:rFonts w:eastAsia="等线"/>
                <w:color w:val="000000"/>
                <w:sz w:val="16"/>
                <w:szCs w:val="16"/>
                <w:lang w:val="en-US"/>
              </w:rPr>
            </w:pPr>
            <w:r w:rsidRPr="004A64EA">
              <w:rPr>
                <w:rFonts w:eastAsia="等线"/>
                <w:color w:val="000000"/>
                <w:sz w:val="16"/>
                <w:szCs w:val="16"/>
                <w:lang w:val="en-US"/>
              </w:rPr>
              <w:t xml:space="preserve">　</w:t>
            </w:r>
          </w:p>
        </w:tc>
      </w:tr>
      <w:tr w:rsidR="00801185" w:rsidRPr="004A64EA" w:rsidTr="00E82DCC">
        <w:trPr>
          <w:trHeight w:val="280"/>
        </w:trPr>
        <w:tc>
          <w:tcPr>
            <w:tcW w:w="9640" w:type="dxa"/>
            <w:gridSpan w:val="6"/>
            <w:tcBorders>
              <w:top w:val="single" w:sz="4" w:space="0" w:color="auto"/>
              <w:left w:val="nil"/>
              <w:bottom w:val="nil"/>
              <w:right w:val="single" w:sz="4" w:space="0" w:color="000000"/>
            </w:tcBorders>
            <w:shd w:val="clear" w:color="000000" w:fill="FFFFFF"/>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8"/>
                <w:szCs w:val="18"/>
                <w:lang w:val="en-US"/>
              </w:rPr>
            </w:pPr>
            <w:r w:rsidRPr="00001D12">
              <w:rPr>
                <w:rFonts w:eastAsia="等线"/>
                <w:color w:val="000000"/>
                <w:sz w:val="18"/>
                <w:szCs w:val="18"/>
                <w:lang w:val="en-US"/>
              </w:rPr>
              <w:t>Others</w:t>
            </w:r>
          </w:p>
        </w:tc>
      </w:tr>
      <w:tr w:rsidR="00801185" w:rsidRPr="004A64EA" w:rsidTr="00E82DCC">
        <w:trPr>
          <w:trHeight w:val="280"/>
        </w:trPr>
        <w:tc>
          <w:tcPr>
            <w:tcW w:w="9640" w:type="dxa"/>
            <w:gridSpan w:val="6"/>
            <w:tcBorders>
              <w:top w:val="nil"/>
              <w:left w:val="nil"/>
              <w:bottom w:val="nil"/>
              <w:right w:val="single" w:sz="4" w:space="0" w:color="000000"/>
            </w:tcBorders>
            <w:shd w:val="clear" w:color="auto" w:fill="auto"/>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Note 1: Relevant metrics are derived from other parameters for checking purpose. </w:t>
            </w:r>
          </w:p>
        </w:tc>
      </w:tr>
      <w:tr w:rsidR="00801185" w:rsidRPr="004A64EA" w:rsidTr="00E82DCC">
        <w:trPr>
          <w:trHeight w:val="280"/>
        </w:trPr>
        <w:tc>
          <w:tcPr>
            <w:tcW w:w="9640" w:type="dxa"/>
            <w:gridSpan w:val="6"/>
            <w:tcBorders>
              <w:top w:val="nil"/>
              <w:left w:val="nil"/>
              <w:bottom w:val="nil"/>
              <w:right w:val="single" w:sz="4" w:space="0" w:color="000000"/>
            </w:tcBorders>
            <w:shd w:val="clear" w:color="auto" w:fill="auto"/>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Note 2: The relevant metric is gain-normalized, with reference point assumed to be at RX antenna. </w:t>
            </w:r>
          </w:p>
        </w:tc>
      </w:tr>
      <w:tr w:rsidR="00801185" w:rsidRPr="004A64EA" w:rsidTr="00E82DCC">
        <w:trPr>
          <w:trHeight w:val="280"/>
        </w:trPr>
        <w:tc>
          <w:tcPr>
            <w:tcW w:w="9640" w:type="dxa"/>
            <w:gridSpan w:val="6"/>
            <w:tcBorders>
              <w:top w:val="nil"/>
              <w:left w:val="nil"/>
              <w:bottom w:val="single" w:sz="4" w:space="0" w:color="auto"/>
              <w:right w:val="single" w:sz="4" w:space="0" w:color="000000"/>
            </w:tcBorders>
            <w:shd w:val="clear" w:color="auto" w:fill="auto"/>
            <w:vAlign w:val="center"/>
            <w:hideMark/>
          </w:tcPr>
          <w:p w:rsidR="00801185" w:rsidRPr="00001D12" w:rsidRDefault="00801185" w:rsidP="00E82DCC">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Note 3: The notations </w:t>
            </w:r>
            <w:r w:rsidRPr="00001D12">
              <w:rPr>
                <w:rFonts w:ascii="宋体" w:hAnsi="宋体" w:cs="宋体" w:hint="eastAsia"/>
                <w:color w:val="000000"/>
                <w:sz w:val="16"/>
                <w:szCs w:val="16"/>
                <w:lang w:val="en-US"/>
              </w:rPr>
              <w:t>①②③④⑤⑥⑦⑧⑨⑩</w:t>
            </w:r>
            <w:r w:rsidRPr="000A602B">
              <w:rPr>
                <w:rFonts w:ascii="Cambria Math" w:eastAsia="Arial Unicode MS" w:hAnsi="Cambria Math" w:cs="Cambria Math"/>
                <w:color w:val="000000"/>
                <w:sz w:val="16"/>
                <w:szCs w:val="16"/>
                <w:lang w:val="en-US"/>
              </w:rPr>
              <w:t>⑪</w:t>
            </w:r>
            <w:r w:rsidRPr="00001D12">
              <w:rPr>
                <w:rFonts w:eastAsia="等线"/>
                <w:color w:val="000000"/>
                <w:sz w:val="16"/>
                <w:szCs w:val="16"/>
                <w:lang w:val="en-US"/>
              </w:rPr>
              <w:t xml:space="preserve"> are used to indicate the decimal values of the corresponding metrics.</w:t>
            </w:r>
          </w:p>
        </w:tc>
      </w:tr>
    </w:tbl>
    <w:p w:rsidR="00801185" w:rsidRPr="00801185" w:rsidRDefault="00801185" w:rsidP="00801185">
      <w:pPr>
        <w:rPr>
          <w:color w:val="0000FF"/>
        </w:rPr>
      </w:pPr>
      <w:r w:rsidRPr="009D4AD7">
        <w:rPr>
          <w:color w:val="000000" w:themeColor="text1"/>
          <w:szCs w:val="21"/>
          <w:lang w:val="en-US"/>
        </w:rPr>
        <w:t>For FR1 LA BS SI analysis, the following assumptions are used</w:t>
      </w:r>
      <w:r w:rsidR="0066197B" w:rsidRPr="009D4AD7">
        <w:rPr>
          <w:rFonts w:hint="eastAsia"/>
          <w:color w:val="000000" w:themeColor="text1"/>
          <w:szCs w:val="21"/>
          <w:lang w:val="en-US"/>
        </w:rPr>
        <w:t>.</w:t>
      </w:r>
    </w:p>
    <w:p w:rsidR="00801185" w:rsidRDefault="00801185" w:rsidP="00801185">
      <w:pPr>
        <w:jc w:val="center"/>
        <w:rPr>
          <w:b/>
        </w:rPr>
      </w:pPr>
      <w:r>
        <w:rPr>
          <w:b/>
        </w:rPr>
        <w:t>Table 10.4.1</w:t>
      </w:r>
      <w:r w:rsidR="0066197B">
        <w:rPr>
          <w:rFonts w:hint="eastAsia"/>
          <w:b/>
        </w:rPr>
        <w:t>.2.1</w:t>
      </w:r>
      <w:r>
        <w:rPr>
          <w:b/>
        </w:rPr>
        <w:t>-</w:t>
      </w:r>
      <w:r w:rsidR="0066197B">
        <w:rPr>
          <w:rFonts w:hint="eastAsia"/>
          <w:b/>
        </w:rPr>
        <w:t>1</w:t>
      </w:r>
      <w:r>
        <w:rPr>
          <w:b/>
        </w:rPr>
        <w:t>: SI analysis assumptions for Local area BS</w:t>
      </w:r>
    </w:p>
    <w:tbl>
      <w:tblPr>
        <w:tblStyle w:val="af8"/>
        <w:tblW w:w="7800" w:type="dxa"/>
        <w:jc w:val="center"/>
        <w:tblLook w:val="04A0" w:firstRow="1" w:lastRow="0" w:firstColumn="1" w:lastColumn="0" w:noHBand="0" w:noVBand="1"/>
      </w:tblPr>
      <w:tblGrid>
        <w:gridCol w:w="5744"/>
        <w:gridCol w:w="2056"/>
      </w:tblGrid>
      <w:tr w:rsidR="00801185" w:rsidTr="00001D12">
        <w:trPr>
          <w:trHeight w:val="281"/>
          <w:jc w:val="center"/>
        </w:trPr>
        <w:tc>
          <w:tcPr>
            <w:tcW w:w="5744" w:type="dxa"/>
            <w:hideMark/>
          </w:tcPr>
          <w:p w:rsidR="00801185" w:rsidRPr="00001D12" w:rsidRDefault="00801185" w:rsidP="00E82DCC">
            <w:pPr>
              <w:widowControl w:val="0"/>
              <w:spacing w:after="0"/>
              <w:jc w:val="center"/>
              <w:rPr>
                <w:szCs w:val="21"/>
              </w:rPr>
            </w:pPr>
            <w:r w:rsidRPr="00001D12">
              <w:rPr>
                <w:szCs w:val="21"/>
                <w:lang w:eastAsia="ja-JP"/>
              </w:rPr>
              <w:t>Parameters</w:t>
            </w:r>
          </w:p>
        </w:tc>
        <w:tc>
          <w:tcPr>
            <w:tcW w:w="2056" w:type="dxa"/>
            <w:hideMark/>
          </w:tcPr>
          <w:p w:rsidR="00801185" w:rsidRPr="00001D12" w:rsidRDefault="00801185" w:rsidP="00E82DCC">
            <w:pPr>
              <w:widowControl w:val="0"/>
              <w:spacing w:after="0"/>
              <w:jc w:val="center"/>
              <w:rPr>
                <w:szCs w:val="21"/>
              </w:rPr>
            </w:pPr>
            <w:r w:rsidRPr="00001D12">
              <w:rPr>
                <w:szCs w:val="21"/>
                <w:lang w:eastAsia="ja-JP"/>
              </w:rPr>
              <w:t>Local Area BS</w:t>
            </w:r>
          </w:p>
        </w:tc>
      </w:tr>
      <w:tr w:rsidR="00801185" w:rsidTr="00001D12">
        <w:trPr>
          <w:trHeight w:val="275"/>
          <w:jc w:val="center"/>
        </w:trPr>
        <w:tc>
          <w:tcPr>
            <w:tcW w:w="5744" w:type="dxa"/>
            <w:hideMark/>
          </w:tcPr>
          <w:p w:rsidR="00801185" w:rsidRPr="00001D12" w:rsidRDefault="00801185" w:rsidP="00E82DCC">
            <w:pPr>
              <w:widowControl w:val="0"/>
              <w:spacing w:after="0"/>
              <w:rPr>
                <w:szCs w:val="21"/>
              </w:rPr>
            </w:pPr>
            <w:r w:rsidRPr="00001D12">
              <w:rPr>
                <w:szCs w:val="21"/>
              </w:rPr>
              <w:t>Reference sensitivity level degradation due to SI</w:t>
            </w:r>
          </w:p>
        </w:tc>
        <w:tc>
          <w:tcPr>
            <w:tcW w:w="2056" w:type="dxa"/>
            <w:hideMark/>
          </w:tcPr>
          <w:p w:rsidR="00801185" w:rsidRPr="00001D12" w:rsidRDefault="00801185" w:rsidP="00E82DCC">
            <w:pPr>
              <w:widowControl w:val="0"/>
              <w:spacing w:after="0"/>
              <w:rPr>
                <w:szCs w:val="21"/>
              </w:rPr>
            </w:pPr>
            <w:r w:rsidRPr="00001D12">
              <w:rPr>
                <w:szCs w:val="21"/>
              </w:rPr>
              <w:t>1dB</w:t>
            </w:r>
          </w:p>
        </w:tc>
      </w:tr>
      <w:tr w:rsidR="00801185" w:rsidTr="00001D12">
        <w:trPr>
          <w:trHeight w:val="275"/>
          <w:jc w:val="center"/>
        </w:trPr>
        <w:tc>
          <w:tcPr>
            <w:tcW w:w="5744" w:type="dxa"/>
            <w:hideMark/>
          </w:tcPr>
          <w:p w:rsidR="00801185" w:rsidRPr="00001D12" w:rsidRDefault="00801185" w:rsidP="00E82DCC">
            <w:pPr>
              <w:widowControl w:val="0"/>
              <w:spacing w:after="0"/>
              <w:rPr>
                <w:szCs w:val="21"/>
              </w:rPr>
            </w:pPr>
            <w:r w:rsidRPr="00001D12">
              <w:rPr>
                <w:szCs w:val="21"/>
                <w:lang w:eastAsia="en-US"/>
              </w:rPr>
              <w:t>Channel bandwidth</w:t>
            </w:r>
          </w:p>
        </w:tc>
        <w:tc>
          <w:tcPr>
            <w:tcW w:w="2056" w:type="dxa"/>
            <w:hideMark/>
          </w:tcPr>
          <w:p w:rsidR="00801185" w:rsidRPr="00001D12" w:rsidRDefault="00801185" w:rsidP="00E82DCC">
            <w:pPr>
              <w:widowControl w:val="0"/>
              <w:spacing w:after="0"/>
              <w:rPr>
                <w:szCs w:val="21"/>
              </w:rPr>
            </w:pPr>
            <w:r w:rsidRPr="00001D12">
              <w:rPr>
                <w:szCs w:val="21"/>
              </w:rPr>
              <w:t>100MHz</w:t>
            </w:r>
          </w:p>
        </w:tc>
      </w:tr>
      <w:tr w:rsidR="00801185" w:rsidTr="00001D12">
        <w:trPr>
          <w:trHeight w:val="281"/>
          <w:jc w:val="center"/>
        </w:trPr>
        <w:tc>
          <w:tcPr>
            <w:tcW w:w="5744" w:type="dxa"/>
            <w:hideMark/>
          </w:tcPr>
          <w:p w:rsidR="00801185" w:rsidRPr="00001D12" w:rsidRDefault="00801185" w:rsidP="00E82DCC">
            <w:pPr>
              <w:widowControl w:val="0"/>
              <w:spacing w:after="0"/>
              <w:rPr>
                <w:szCs w:val="21"/>
              </w:rPr>
            </w:pPr>
            <w:r w:rsidRPr="00001D12">
              <w:rPr>
                <w:szCs w:val="21"/>
              </w:rPr>
              <w:t>Subband configuration</w:t>
            </w:r>
          </w:p>
        </w:tc>
        <w:tc>
          <w:tcPr>
            <w:tcW w:w="2056" w:type="dxa"/>
            <w:hideMark/>
          </w:tcPr>
          <w:p w:rsidR="00801185" w:rsidRPr="00001D12" w:rsidRDefault="00801185" w:rsidP="00E82DCC">
            <w:pPr>
              <w:widowControl w:val="0"/>
              <w:spacing w:after="0"/>
              <w:rPr>
                <w:szCs w:val="21"/>
              </w:rPr>
            </w:pPr>
            <w:r w:rsidRPr="00001D12">
              <w:rPr>
                <w:szCs w:val="21"/>
              </w:rPr>
              <w:t>{DUD}</w:t>
            </w:r>
          </w:p>
        </w:tc>
      </w:tr>
      <w:tr w:rsidR="00801185" w:rsidTr="00001D12">
        <w:trPr>
          <w:trHeight w:val="275"/>
          <w:jc w:val="center"/>
        </w:trPr>
        <w:tc>
          <w:tcPr>
            <w:tcW w:w="5744" w:type="dxa"/>
            <w:hideMark/>
          </w:tcPr>
          <w:p w:rsidR="00801185" w:rsidRPr="00001D12" w:rsidRDefault="00801185" w:rsidP="00D661B9">
            <w:pPr>
              <w:widowControl w:val="0"/>
              <w:spacing w:after="0"/>
              <w:rPr>
                <w:szCs w:val="21"/>
              </w:rPr>
            </w:pPr>
            <w:r w:rsidRPr="00001D12">
              <w:rPr>
                <w:szCs w:val="21"/>
              </w:rPr>
              <w:t>DL su</w:t>
            </w:r>
            <w:r w:rsidRPr="00001D12">
              <w:rPr>
                <w:rFonts w:eastAsiaTheme="minorEastAsia"/>
                <w:szCs w:val="21"/>
              </w:rPr>
              <w:t>b</w:t>
            </w:r>
            <w:r w:rsidRPr="00001D12">
              <w:rPr>
                <w:szCs w:val="21"/>
              </w:rPr>
              <w:t>band width</w:t>
            </w:r>
          </w:p>
        </w:tc>
        <w:tc>
          <w:tcPr>
            <w:tcW w:w="2056" w:type="dxa"/>
            <w:hideMark/>
          </w:tcPr>
          <w:p w:rsidR="00801185" w:rsidRPr="00001D12" w:rsidRDefault="00801185" w:rsidP="00E82DCC">
            <w:pPr>
              <w:widowControl w:val="0"/>
              <w:spacing w:after="0"/>
              <w:rPr>
                <w:szCs w:val="21"/>
              </w:rPr>
            </w:pPr>
            <w:r w:rsidRPr="00001D12">
              <w:rPr>
                <w:szCs w:val="21"/>
              </w:rPr>
              <w:t>40MHz*2</w:t>
            </w:r>
          </w:p>
        </w:tc>
      </w:tr>
      <w:tr w:rsidR="00801185" w:rsidTr="00001D12">
        <w:trPr>
          <w:trHeight w:val="275"/>
          <w:jc w:val="center"/>
        </w:trPr>
        <w:tc>
          <w:tcPr>
            <w:tcW w:w="5744" w:type="dxa"/>
            <w:hideMark/>
          </w:tcPr>
          <w:p w:rsidR="00801185" w:rsidRPr="00001D12" w:rsidRDefault="00801185" w:rsidP="00D661B9">
            <w:pPr>
              <w:widowControl w:val="0"/>
              <w:spacing w:after="0"/>
              <w:rPr>
                <w:szCs w:val="21"/>
              </w:rPr>
            </w:pPr>
            <w:r w:rsidRPr="00001D12">
              <w:rPr>
                <w:szCs w:val="21"/>
              </w:rPr>
              <w:t>UL su</w:t>
            </w:r>
            <w:r w:rsidRPr="00001D12">
              <w:rPr>
                <w:rFonts w:eastAsiaTheme="minorEastAsia"/>
                <w:szCs w:val="21"/>
              </w:rPr>
              <w:t>b</w:t>
            </w:r>
            <w:r w:rsidRPr="00001D12">
              <w:rPr>
                <w:szCs w:val="21"/>
              </w:rPr>
              <w:t>band width</w:t>
            </w:r>
          </w:p>
        </w:tc>
        <w:tc>
          <w:tcPr>
            <w:tcW w:w="2056" w:type="dxa"/>
            <w:hideMark/>
          </w:tcPr>
          <w:p w:rsidR="00801185" w:rsidRPr="00001D12" w:rsidRDefault="00801185" w:rsidP="00E82DCC">
            <w:pPr>
              <w:widowControl w:val="0"/>
              <w:spacing w:after="0"/>
              <w:rPr>
                <w:szCs w:val="21"/>
              </w:rPr>
            </w:pPr>
            <w:r w:rsidRPr="00001D12">
              <w:rPr>
                <w:szCs w:val="21"/>
              </w:rPr>
              <w:t>20MHz</w:t>
            </w:r>
          </w:p>
        </w:tc>
      </w:tr>
      <w:tr w:rsidR="00801185" w:rsidTr="00001D12">
        <w:trPr>
          <w:trHeight w:val="275"/>
          <w:jc w:val="center"/>
        </w:trPr>
        <w:tc>
          <w:tcPr>
            <w:tcW w:w="5744" w:type="dxa"/>
            <w:tcBorders>
              <w:bottom w:val="single" w:sz="4" w:space="0" w:color="auto"/>
            </w:tcBorders>
            <w:hideMark/>
          </w:tcPr>
          <w:p w:rsidR="00801185" w:rsidRPr="00001D12" w:rsidRDefault="00801185" w:rsidP="00D661B9">
            <w:pPr>
              <w:widowControl w:val="0"/>
              <w:spacing w:after="0"/>
              <w:rPr>
                <w:szCs w:val="21"/>
              </w:rPr>
            </w:pPr>
            <w:r w:rsidRPr="00001D12">
              <w:rPr>
                <w:szCs w:val="21"/>
              </w:rPr>
              <w:lastRenderedPageBreak/>
              <w:t>Tx output power over whole channel</w:t>
            </w:r>
          </w:p>
        </w:tc>
        <w:tc>
          <w:tcPr>
            <w:tcW w:w="2056" w:type="dxa"/>
            <w:tcBorders>
              <w:bottom w:val="single" w:sz="4" w:space="0" w:color="auto"/>
            </w:tcBorders>
            <w:hideMark/>
          </w:tcPr>
          <w:p w:rsidR="00801185" w:rsidRPr="00001D12" w:rsidRDefault="00801185" w:rsidP="00E82DCC">
            <w:pPr>
              <w:widowControl w:val="0"/>
              <w:spacing w:after="0"/>
              <w:rPr>
                <w:szCs w:val="21"/>
              </w:rPr>
            </w:pPr>
            <w:r w:rsidRPr="00001D12">
              <w:rPr>
                <w:szCs w:val="21"/>
              </w:rPr>
              <w:t>24dBm</w:t>
            </w:r>
          </w:p>
        </w:tc>
      </w:tr>
      <w:tr w:rsidR="00801185" w:rsidTr="00001D12">
        <w:trPr>
          <w:trHeight w:val="275"/>
          <w:jc w:val="center"/>
        </w:trPr>
        <w:tc>
          <w:tcPr>
            <w:tcW w:w="5744" w:type="dxa"/>
            <w:hideMark/>
          </w:tcPr>
          <w:p w:rsidR="00801185" w:rsidRPr="00001D12" w:rsidRDefault="00801185" w:rsidP="00E82DCC">
            <w:pPr>
              <w:widowControl w:val="0"/>
              <w:spacing w:after="0"/>
              <w:rPr>
                <w:b/>
                <w:szCs w:val="21"/>
              </w:rPr>
            </w:pPr>
            <w:r w:rsidRPr="00001D12">
              <w:rPr>
                <w:szCs w:val="21"/>
              </w:rPr>
              <w:t xml:space="preserve">Adjacent </w:t>
            </w:r>
            <w:r w:rsidRPr="00001D12">
              <w:rPr>
                <w:rFonts w:eastAsiaTheme="minorEastAsia"/>
                <w:color w:val="000000" w:themeColor="text1"/>
                <w:szCs w:val="21"/>
              </w:rPr>
              <w:t>s</w:t>
            </w:r>
            <w:r w:rsidRPr="00001D12">
              <w:rPr>
                <w:color w:val="000000" w:themeColor="text1"/>
                <w:szCs w:val="21"/>
              </w:rPr>
              <w:t>ubband</w:t>
            </w:r>
            <w:r w:rsidRPr="00001D12">
              <w:rPr>
                <w:szCs w:val="21"/>
              </w:rPr>
              <w:t xml:space="preserve"> Leakage Power Ratio</w:t>
            </w:r>
          </w:p>
        </w:tc>
        <w:tc>
          <w:tcPr>
            <w:tcW w:w="2056" w:type="dxa"/>
            <w:hideMark/>
          </w:tcPr>
          <w:p w:rsidR="00801185" w:rsidRPr="00001D12" w:rsidRDefault="00801185" w:rsidP="00E82DCC">
            <w:pPr>
              <w:widowControl w:val="0"/>
              <w:spacing w:after="0"/>
              <w:rPr>
                <w:szCs w:val="21"/>
              </w:rPr>
            </w:pPr>
            <w:r w:rsidRPr="00001D12">
              <w:rPr>
                <w:szCs w:val="21"/>
              </w:rPr>
              <w:t>45dB</w:t>
            </w:r>
          </w:p>
        </w:tc>
      </w:tr>
      <w:tr w:rsidR="00801185" w:rsidTr="00001D12">
        <w:trPr>
          <w:trHeight w:val="41"/>
          <w:jc w:val="center"/>
        </w:trPr>
        <w:tc>
          <w:tcPr>
            <w:tcW w:w="5744" w:type="dxa"/>
            <w:hideMark/>
          </w:tcPr>
          <w:p w:rsidR="00801185" w:rsidRPr="00001D12" w:rsidRDefault="00801185" w:rsidP="00E82DCC">
            <w:pPr>
              <w:widowControl w:val="0"/>
              <w:spacing w:after="0"/>
              <w:rPr>
                <w:szCs w:val="21"/>
              </w:rPr>
            </w:pPr>
            <w:r w:rsidRPr="00001D12">
              <w:rPr>
                <w:szCs w:val="21"/>
              </w:rPr>
              <w:t>Noise Figure</w:t>
            </w:r>
          </w:p>
        </w:tc>
        <w:tc>
          <w:tcPr>
            <w:tcW w:w="2056" w:type="dxa"/>
            <w:hideMark/>
          </w:tcPr>
          <w:p w:rsidR="00801185" w:rsidRPr="00001D12" w:rsidRDefault="00801185" w:rsidP="00E82DCC">
            <w:pPr>
              <w:widowControl w:val="0"/>
              <w:spacing w:after="0"/>
              <w:rPr>
                <w:b/>
                <w:szCs w:val="21"/>
              </w:rPr>
            </w:pPr>
            <w:r w:rsidRPr="00001D12">
              <w:rPr>
                <w:szCs w:val="21"/>
              </w:rPr>
              <w:t>13dB</w:t>
            </w:r>
          </w:p>
        </w:tc>
      </w:tr>
    </w:tbl>
    <w:p w:rsidR="009D4AD7" w:rsidRDefault="009D4AD7" w:rsidP="00801185">
      <w:pPr>
        <w:rPr>
          <w:color w:val="000000" w:themeColor="text1"/>
          <w:szCs w:val="21"/>
          <w:lang w:val="en-US"/>
        </w:rPr>
      </w:pPr>
      <w:r>
        <w:rPr>
          <w:rFonts w:hint="eastAsia"/>
          <w:color w:val="000000" w:themeColor="text1"/>
          <w:szCs w:val="21"/>
          <w:lang w:val="en-US"/>
        </w:rPr>
        <w:t>I</w:t>
      </w:r>
      <w:r w:rsidRPr="009D4AD7">
        <w:rPr>
          <w:color w:val="000000" w:themeColor="text1"/>
          <w:szCs w:val="21"/>
          <w:lang w:val="en-US"/>
        </w:rPr>
        <w:t xml:space="preserve">n </w:t>
      </w:r>
      <w:r w:rsidR="008B60A5">
        <w:rPr>
          <w:rFonts w:hint="eastAsia"/>
          <w:color w:val="000000" w:themeColor="text1"/>
          <w:szCs w:val="21"/>
          <w:lang w:val="en-US"/>
        </w:rPr>
        <w:t>SI capability analysis</w:t>
      </w:r>
      <w:r w:rsidRPr="009D4AD7">
        <w:rPr>
          <w:color w:val="000000" w:themeColor="text1"/>
          <w:szCs w:val="21"/>
          <w:lang w:val="en-US"/>
        </w:rPr>
        <w:t xml:space="preserve">, the following </w:t>
      </w:r>
      <w:r w:rsidR="00D661B9">
        <w:rPr>
          <w:rFonts w:hint="eastAsia"/>
          <w:color w:val="000000" w:themeColor="text1"/>
          <w:szCs w:val="21"/>
          <w:lang w:val="en-US"/>
        </w:rPr>
        <w:t xml:space="preserve">techniques </w:t>
      </w:r>
      <w:r w:rsidRPr="009D4AD7">
        <w:rPr>
          <w:color w:val="000000" w:themeColor="text1"/>
          <w:szCs w:val="21"/>
          <w:lang w:val="en-US"/>
        </w:rPr>
        <w:t>are</w:t>
      </w:r>
      <w:r>
        <w:rPr>
          <w:rFonts w:hint="eastAsia"/>
          <w:color w:val="000000" w:themeColor="text1"/>
          <w:szCs w:val="21"/>
          <w:lang w:val="en-US"/>
        </w:rPr>
        <w:t xml:space="preserve"> used,</w:t>
      </w:r>
    </w:p>
    <w:p w:rsidR="00AF012A" w:rsidRDefault="009D4AD7" w:rsidP="00AF012A">
      <w:pPr>
        <w:pStyle w:val="afa"/>
        <w:numPr>
          <w:ilvl w:val="0"/>
          <w:numId w:val="28"/>
        </w:numPr>
        <w:ind w:firstLineChars="0"/>
      </w:pPr>
      <w:r w:rsidRPr="00023DFE">
        <w:rPr>
          <w:rFonts w:hint="eastAsia"/>
        </w:rPr>
        <w:t xml:space="preserve">Tx antennas panel and Rx antennas panel are separate, there </w:t>
      </w:r>
      <w:r w:rsidR="00AF012A">
        <w:rPr>
          <w:rFonts w:hint="eastAsia"/>
        </w:rPr>
        <w:t>are</w:t>
      </w:r>
      <w:r w:rsidRPr="00023DFE">
        <w:rPr>
          <w:rFonts w:hint="eastAsia"/>
        </w:rPr>
        <w:t xml:space="preserve"> also some isolation </w:t>
      </w:r>
      <w:r w:rsidRPr="00023DFE">
        <w:t>material</w:t>
      </w:r>
      <w:r w:rsidRPr="00023DFE">
        <w:rPr>
          <w:rFonts w:hint="eastAsia"/>
        </w:rPr>
        <w:t xml:space="preserve"> </w:t>
      </w:r>
      <w:r w:rsidR="00E411F5" w:rsidRPr="00023DFE">
        <w:rPr>
          <w:rFonts w:hint="eastAsia"/>
        </w:rPr>
        <w:t>between them</w:t>
      </w:r>
      <w:r w:rsidR="00AF012A">
        <w:rPr>
          <w:rFonts w:hint="eastAsia"/>
        </w:rPr>
        <w:t xml:space="preserve">, and </w:t>
      </w:r>
      <w:r w:rsidR="00AF012A" w:rsidRPr="00AF012A">
        <w:t>cross polarization</w:t>
      </w:r>
      <w:r w:rsidR="00AF012A">
        <w:rPr>
          <w:rFonts w:hint="eastAsia"/>
        </w:rPr>
        <w:t xml:space="preserve"> is also used.</w:t>
      </w:r>
      <w:r w:rsidR="00E411F5" w:rsidRPr="00023DFE">
        <w:rPr>
          <w:rFonts w:hint="eastAsia"/>
        </w:rPr>
        <w:t xml:space="preserve"> </w:t>
      </w:r>
    </w:p>
    <w:p w:rsidR="00E630C6" w:rsidRDefault="00E630C6" w:rsidP="00023DFE">
      <w:pPr>
        <w:pStyle w:val="afa"/>
        <w:numPr>
          <w:ilvl w:val="0"/>
          <w:numId w:val="28"/>
        </w:numPr>
        <w:ind w:firstLineChars="0"/>
      </w:pPr>
      <w:r>
        <w:rPr>
          <w:rFonts w:hint="eastAsia"/>
        </w:rPr>
        <w:t>Rx signals include wanted signal and interference</w:t>
      </w:r>
      <w:r w:rsidRPr="00AB45C7">
        <w:rPr>
          <w:rFonts w:hint="eastAsia"/>
        </w:rPr>
        <w:t xml:space="preserve"> </w:t>
      </w:r>
      <w:r>
        <w:rPr>
          <w:rFonts w:hint="eastAsia"/>
        </w:rPr>
        <w:t>signals. Interference</w:t>
      </w:r>
      <w:r w:rsidRPr="00AB45C7">
        <w:rPr>
          <w:rFonts w:hint="eastAsia"/>
        </w:rPr>
        <w:t xml:space="preserve"> </w:t>
      </w:r>
      <w:r>
        <w:rPr>
          <w:rFonts w:hint="eastAsia"/>
        </w:rPr>
        <w:t>signals</w:t>
      </w:r>
      <w:r w:rsidRPr="00AB45C7" w:rsidDel="00D82147">
        <w:rPr>
          <w:rFonts w:hint="eastAsia"/>
        </w:rPr>
        <w:t xml:space="preserve"> </w:t>
      </w:r>
      <w:r>
        <w:rPr>
          <w:rFonts w:hint="eastAsia"/>
        </w:rPr>
        <w:t xml:space="preserve">far from Rx </w:t>
      </w:r>
      <w:r w:rsidRPr="00D21C36">
        <w:rPr>
          <w:rFonts w:hint="eastAsia"/>
        </w:rPr>
        <w:t>o</w:t>
      </w:r>
      <w:r w:rsidRPr="00D21C36">
        <w:t>perating</w:t>
      </w:r>
      <w:r>
        <w:rPr>
          <w:rFonts w:hint="eastAsia"/>
        </w:rPr>
        <w:t xml:space="preserve"> frequency range can be rejected by Rx RF and IF filters</w:t>
      </w:r>
      <w:r w:rsidR="006B7860">
        <w:rPr>
          <w:rFonts w:hint="eastAsia"/>
        </w:rPr>
        <w:t>.</w:t>
      </w:r>
      <w:r>
        <w:rPr>
          <w:rFonts w:hint="eastAsia"/>
        </w:rPr>
        <w:t xml:space="preserve">DL-subband and UL-subband are </w:t>
      </w:r>
      <w:r>
        <w:t>adjacent</w:t>
      </w:r>
      <w:r>
        <w:rPr>
          <w:rFonts w:hint="eastAsia"/>
        </w:rPr>
        <w:t xml:space="preserve">, </w:t>
      </w:r>
      <w:r w:rsidRPr="0053481C">
        <w:t>RF filter</w:t>
      </w:r>
      <w:r>
        <w:rPr>
          <w:rFonts w:hint="eastAsia"/>
        </w:rPr>
        <w:t>s</w:t>
      </w:r>
      <w:r w:rsidRPr="0053481C">
        <w:t xml:space="preserve"> except metal cavity filter</w:t>
      </w:r>
      <w:r>
        <w:rPr>
          <w:rFonts w:hint="eastAsia"/>
        </w:rPr>
        <w:t xml:space="preserve"> are difficult to reject the </w:t>
      </w:r>
      <w:r>
        <w:t>adjacent</w:t>
      </w:r>
      <w:r>
        <w:rPr>
          <w:rFonts w:hint="eastAsia"/>
        </w:rPr>
        <w:t xml:space="preserve"> interference signals</w:t>
      </w:r>
      <w:r w:rsidR="006B7860">
        <w:rPr>
          <w:rFonts w:hint="eastAsia"/>
        </w:rPr>
        <w:t>.</w:t>
      </w:r>
      <w:r>
        <w:rPr>
          <w:rFonts w:hint="eastAsia"/>
        </w:rPr>
        <w:t xml:space="preserve"> </w:t>
      </w:r>
      <w:r w:rsidR="006B7860">
        <w:rPr>
          <w:rFonts w:hint="eastAsia"/>
        </w:rPr>
        <w:t>A</w:t>
      </w:r>
      <w:r w:rsidRPr="00640B0F">
        <w:t>t the same time, the filter also needs to be changed</w:t>
      </w:r>
      <w:r>
        <w:rPr>
          <w:rFonts w:hint="eastAsia"/>
        </w:rPr>
        <w:t xml:space="preserve"> when </w:t>
      </w:r>
      <w:r w:rsidRPr="00592E9C">
        <w:rPr>
          <w:rFonts w:hint="eastAsia"/>
          <w:szCs w:val="21"/>
        </w:rPr>
        <w:t>s</w:t>
      </w:r>
      <w:r w:rsidRPr="00592E9C">
        <w:rPr>
          <w:szCs w:val="21"/>
        </w:rPr>
        <w:t>ubband configuration</w:t>
      </w:r>
      <w:r>
        <w:rPr>
          <w:rFonts w:hint="eastAsia"/>
        </w:rPr>
        <w:t xml:space="preserve"> changes. Tx RF filters have the same performance as Rx RF filter.</w:t>
      </w:r>
    </w:p>
    <w:p w:rsidR="00B214A1" w:rsidRPr="000A602B" w:rsidRDefault="00B214A1" w:rsidP="00023DFE">
      <w:pPr>
        <w:pStyle w:val="afa"/>
        <w:numPr>
          <w:ilvl w:val="0"/>
          <w:numId w:val="28"/>
        </w:numPr>
        <w:ind w:firstLineChars="0"/>
      </w:pPr>
      <w:r w:rsidRPr="00023DFE">
        <w:t>Digital filter</w:t>
      </w:r>
      <w:r w:rsidRPr="00023DFE">
        <w:rPr>
          <w:rFonts w:hint="eastAsia"/>
        </w:rPr>
        <w:t xml:space="preserve"> is used t</w:t>
      </w:r>
      <w:r w:rsidRPr="00EA0EBE">
        <w:rPr>
          <w:rFonts w:hint="eastAsia"/>
        </w:rPr>
        <w:t>o</w:t>
      </w:r>
      <w:r w:rsidRPr="00B214A1">
        <w:rPr>
          <w:rFonts w:hint="eastAsia"/>
        </w:rPr>
        <w:t xml:space="preserve"> re</w:t>
      </w:r>
      <w:r w:rsidRPr="00856E77">
        <w:rPr>
          <w:rFonts w:hint="eastAsia"/>
        </w:rPr>
        <w:t xml:space="preserve">solve the </w:t>
      </w:r>
      <w:r w:rsidRPr="00856E77">
        <w:t>adjacent</w:t>
      </w:r>
      <w:r w:rsidRPr="00856E77">
        <w:rPr>
          <w:rFonts w:hint="eastAsia"/>
        </w:rPr>
        <w:t xml:space="preserve"> </w:t>
      </w:r>
      <w:r>
        <w:rPr>
          <w:rFonts w:hint="eastAsia"/>
        </w:rPr>
        <w:t>subband</w:t>
      </w:r>
      <w:r w:rsidR="002C47C4">
        <w:rPr>
          <w:rFonts w:hint="eastAsia"/>
        </w:rPr>
        <w:t>( i.e.</w:t>
      </w:r>
      <w:r w:rsidR="002C47C4" w:rsidRPr="002C47C4">
        <w:rPr>
          <w:rFonts w:eastAsia="等线"/>
          <w:color w:val="000000"/>
          <w:sz w:val="16"/>
          <w:szCs w:val="16"/>
          <w:lang w:val="en-US"/>
        </w:rPr>
        <w:t xml:space="preserve"> </w:t>
      </w:r>
      <w:r w:rsidR="002C47C4" w:rsidRPr="004A64EA">
        <w:rPr>
          <w:rFonts w:eastAsia="等线"/>
          <w:color w:val="000000"/>
          <w:sz w:val="16"/>
          <w:szCs w:val="16"/>
          <w:lang w:val="en-US"/>
        </w:rPr>
        <w:t xml:space="preserve">TX </w:t>
      </w:r>
      <w:r w:rsidR="002C47C4" w:rsidRPr="002C47C4">
        <w:t>subband</w:t>
      </w:r>
      <w:r>
        <w:rPr>
          <w:rFonts w:hint="eastAsia"/>
        </w:rPr>
        <w:t xml:space="preserve"> </w:t>
      </w:r>
      <w:r w:rsidR="002C47C4">
        <w:rPr>
          <w:rFonts w:hint="eastAsia"/>
        </w:rPr>
        <w:t>)</w:t>
      </w:r>
      <w:r w:rsidRPr="00023DFE">
        <w:rPr>
          <w:rFonts w:hint="eastAsia"/>
        </w:rPr>
        <w:t>interferenc</w:t>
      </w:r>
      <w:r w:rsidRPr="00EA0EBE">
        <w:rPr>
          <w:rFonts w:hint="eastAsia"/>
        </w:rPr>
        <w:t>e</w:t>
      </w:r>
      <w:r w:rsidRPr="00B214A1">
        <w:rPr>
          <w:rFonts w:hint="eastAsia"/>
        </w:rPr>
        <w:t xml:space="preserve"> </w:t>
      </w:r>
      <w:r w:rsidRPr="00B214A1">
        <w:t>issue</w:t>
      </w:r>
      <w:r w:rsidRPr="00B214A1">
        <w:rPr>
          <w:rFonts w:hint="eastAsia"/>
        </w:rPr>
        <w:t>.</w:t>
      </w:r>
      <w:r w:rsidR="002C47C4" w:rsidRPr="002C47C4">
        <w:rPr>
          <w:rFonts w:eastAsia="等线"/>
          <w:color w:val="000000"/>
          <w:sz w:val="16"/>
          <w:szCs w:val="16"/>
          <w:lang w:val="en-US"/>
        </w:rPr>
        <w:t xml:space="preserve"> </w:t>
      </w:r>
    </w:p>
    <w:p w:rsidR="006B7860" w:rsidRDefault="006B7860" w:rsidP="006B7860">
      <w:pPr>
        <w:rPr>
          <w:color w:val="000000" w:themeColor="text1"/>
          <w:szCs w:val="21"/>
          <w:lang w:val="en-US"/>
        </w:rPr>
      </w:pPr>
      <w:r w:rsidRPr="009D4AD7">
        <w:rPr>
          <w:color w:val="000000" w:themeColor="text1"/>
          <w:szCs w:val="21"/>
          <w:lang w:val="en-US"/>
        </w:rPr>
        <w:t>From the analysis in Table 10.4.1</w:t>
      </w:r>
      <w:r w:rsidRPr="009D4AD7">
        <w:rPr>
          <w:rFonts w:hint="eastAsia"/>
          <w:color w:val="000000" w:themeColor="text1"/>
          <w:szCs w:val="21"/>
          <w:lang w:val="en-US"/>
        </w:rPr>
        <w:t>.2</w:t>
      </w:r>
      <w:r w:rsidRPr="009D4AD7">
        <w:rPr>
          <w:color w:val="000000" w:themeColor="text1"/>
          <w:szCs w:val="21"/>
          <w:lang w:val="en-US"/>
        </w:rPr>
        <w:t>-</w:t>
      </w:r>
      <w:r w:rsidRPr="009D4AD7">
        <w:rPr>
          <w:rFonts w:hint="eastAsia"/>
          <w:color w:val="000000" w:themeColor="text1"/>
          <w:szCs w:val="21"/>
          <w:lang w:val="en-US"/>
        </w:rPr>
        <w:t>1</w:t>
      </w:r>
      <w:r w:rsidRPr="009D4AD7">
        <w:rPr>
          <w:color w:val="000000" w:themeColor="text1"/>
          <w:szCs w:val="21"/>
          <w:lang w:val="en-US"/>
        </w:rPr>
        <w:t>, the following capabilities are needed,</w:t>
      </w:r>
    </w:p>
    <w:p w:rsidR="006B7860" w:rsidRDefault="006B7860" w:rsidP="006B7860">
      <w:pPr>
        <w:pStyle w:val="afa"/>
        <w:numPr>
          <w:ilvl w:val="0"/>
          <w:numId w:val="27"/>
        </w:numPr>
        <w:ind w:firstLineChars="0"/>
        <w:rPr>
          <w:color w:val="000000" w:themeColor="text1"/>
          <w:szCs w:val="21"/>
          <w:lang w:val="en-US"/>
        </w:rPr>
      </w:pPr>
      <w:r w:rsidRPr="00B22F3D">
        <w:rPr>
          <w:color w:val="000000" w:themeColor="text1"/>
          <w:szCs w:val="21"/>
          <w:lang w:val="en-US"/>
        </w:rPr>
        <w:t xml:space="preserve">Frequency isolation capability </w:t>
      </w:r>
      <w:r>
        <w:rPr>
          <w:rFonts w:hint="eastAsia"/>
          <w:color w:val="000000" w:themeColor="text1"/>
          <w:szCs w:val="21"/>
          <w:lang w:val="en-US"/>
        </w:rPr>
        <w:t>of f</w:t>
      </w:r>
      <w:r w:rsidRPr="00B22F3D">
        <w:rPr>
          <w:color w:val="000000" w:themeColor="text1"/>
          <w:szCs w:val="21"/>
          <w:lang w:val="en-US"/>
        </w:rPr>
        <w:t>requency isolation at TX</w:t>
      </w:r>
      <w:r w:rsidRPr="00B22F3D">
        <w:rPr>
          <w:rFonts w:hint="eastAsia"/>
          <w:color w:val="000000" w:themeColor="text1"/>
          <w:szCs w:val="21"/>
          <w:lang w:val="en-US"/>
        </w:rPr>
        <w:t xml:space="preserve"> is 45dB</w:t>
      </w:r>
    </w:p>
    <w:p w:rsidR="006B7860" w:rsidRPr="009D4AD7" w:rsidRDefault="006B7860" w:rsidP="006B7860">
      <w:pPr>
        <w:pStyle w:val="afa"/>
        <w:numPr>
          <w:ilvl w:val="0"/>
          <w:numId w:val="27"/>
        </w:numPr>
        <w:ind w:firstLineChars="0"/>
        <w:rPr>
          <w:color w:val="000000" w:themeColor="text1"/>
          <w:szCs w:val="21"/>
          <w:lang w:val="en-US"/>
        </w:rPr>
      </w:pPr>
      <w:r w:rsidRPr="00B22F3D">
        <w:rPr>
          <w:color w:val="000000" w:themeColor="text1"/>
          <w:szCs w:val="21"/>
          <w:lang w:val="en-US"/>
        </w:rPr>
        <w:t xml:space="preserve">Spatial isolation </w:t>
      </w:r>
      <w:r>
        <w:rPr>
          <w:rFonts w:hint="eastAsia"/>
          <w:color w:val="000000" w:themeColor="text1"/>
          <w:szCs w:val="21"/>
          <w:lang w:val="en-US"/>
        </w:rPr>
        <w:t>is 70dB</w:t>
      </w:r>
    </w:p>
    <w:p w:rsidR="006B7860" w:rsidRPr="00D661B9" w:rsidRDefault="006B7860" w:rsidP="006B7860">
      <w:pPr>
        <w:pStyle w:val="afa"/>
        <w:numPr>
          <w:ilvl w:val="0"/>
          <w:numId w:val="27"/>
        </w:numPr>
        <w:ind w:firstLineChars="0"/>
        <w:rPr>
          <w:color w:val="000000" w:themeColor="text1"/>
          <w:szCs w:val="21"/>
          <w:lang w:val="en-US"/>
        </w:rPr>
      </w:pPr>
      <w:r w:rsidRPr="00D661B9">
        <w:rPr>
          <w:color w:val="000000" w:themeColor="text1"/>
          <w:szCs w:val="21"/>
          <w:lang w:val="en-US"/>
        </w:rPr>
        <w:t>ACS is 55dBc</w:t>
      </w:r>
    </w:p>
    <w:p w:rsidR="006B7860" w:rsidRPr="00D661B9" w:rsidRDefault="006B7860" w:rsidP="006B7860">
      <w:pPr>
        <w:pStyle w:val="afa"/>
        <w:numPr>
          <w:ilvl w:val="0"/>
          <w:numId w:val="27"/>
        </w:numPr>
        <w:ind w:firstLineChars="0"/>
        <w:rPr>
          <w:color w:val="000000" w:themeColor="text1"/>
          <w:szCs w:val="21"/>
          <w:lang w:val="en-US"/>
        </w:rPr>
      </w:pPr>
      <w:r w:rsidRPr="00D661B9">
        <w:rPr>
          <w:color w:val="000000" w:themeColor="text1"/>
          <w:szCs w:val="21"/>
          <w:lang w:val="en-US"/>
        </w:rPr>
        <w:t>IIP3 is -16dBm</w:t>
      </w:r>
    </w:p>
    <w:p w:rsidR="006B7860" w:rsidRPr="000A602B" w:rsidRDefault="006B7860" w:rsidP="000A602B">
      <w:pPr>
        <w:rPr>
          <w:lang w:val="en-US"/>
        </w:rPr>
      </w:pPr>
      <w:r w:rsidRPr="009D4AD7">
        <w:rPr>
          <w:color w:val="000000" w:themeColor="text1"/>
          <w:szCs w:val="21"/>
          <w:lang w:val="en-US"/>
        </w:rPr>
        <w:t xml:space="preserve">The above capabilities </w:t>
      </w:r>
      <w:r>
        <w:rPr>
          <w:rFonts w:hint="eastAsia"/>
          <w:color w:val="000000" w:themeColor="text1"/>
          <w:szCs w:val="21"/>
          <w:lang w:val="en-US"/>
        </w:rPr>
        <w:t>except f</w:t>
      </w:r>
      <w:r w:rsidRPr="00B22F3D">
        <w:rPr>
          <w:color w:val="000000" w:themeColor="text1"/>
          <w:szCs w:val="21"/>
          <w:lang w:val="en-US"/>
        </w:rPr>
        <w:t>requency isolation</w:t>
      </w:r>
      <w:r w:rsidRPr="009D4AD7">
        <w:rPr>
          <w:color w:val="000000" w:themeColor="text1"/>
          <w:szCs w:val="21"/>
          <w:lang w:val="en-US"/>
        </w:rPr>
        <w:t xml:space="preserve"> are improved compared with legacy LA BS, but it’s feasible from implementation point of view.</w:t>
      </w:r>
    </w:p>
    <w:p w:rsidR="00676CBD" w:rsidRDefault="00676CBD" w:rsidP="00676CBD">
      <w:pPr>
        <w:keepNext/>
        <w:keepLines/>
        <w:spacing w:before="120"/>
        <w:ind w:left="1134" w:hanging="1134"/>
        <w:outlineLvl w:val="2"/>
        <w:rPr>
          <w:rFonts w:ascii="Arial" w:hAnsi="Arial"/>
          <w:sz w:val="28"/>
        </w:rPr>
      </w:pPr>
      <w:r>
        <w:rPr>
          <w:rFonts w:ascii="Arial" w:hAnsi="Arial"/>
          <w:sz w:val="28"/>
        </w:rPr>
        <w:t>10.4.2</w:t>
      </w:r>
      <w:r>
        <w:rPr>
          <w:rFonts w:ascii="Arial" w:hAnsi="Arial"/>
          <w:sz w:val="28"/>
        </w:rPr>
        <w:tab/>
        <w:t>Co-channel inter-sub-band inter-site interference analysis</w:t>
      </w:r>
    </w:p>
    <w:p w:rsidR="00C15A4B" w:rsidRPr="000749F0" w:rsidRDefault="00C15A4B" w:rsidP="00C15A4B">
      <w:pPr>
        <w:rPr>
          <w:b/>
        </w:rPr>
      </w:pPr>
      <w:r w:rsidRPr="000A602B">
        <w:t xml:space="preserve">Co-channel inter-subband inter-site interference analysis is similar with SI analysis, analysis assumptions, </w:t>
      </w:r>
      <w:r w:rsidRPr="006B7860">
        <w:t>in</w:t>
      </w:r>
      <w:r w:rsidRPr="00DD66D1">
        <w:t>terference leakage in gNB RX subband due to non-ideal TX</w:t>
      </w:r>
      <w:r w:rsidRPr="006B7860">
        <w:t xml:space="preserve"> and Rx path contribution are same with SI, </w:t>
      </w:r>
      <w:r w:rsidRPr="006B7860">
        <w:rPr>
          <w:rFonts w:hint="eastAsia"/>
        </w:rPr>
        <w:t>b</w:t>
      </w:r>
      <w:r w:rsidRPr="00DD66D1">
        <w:t xml:space="preserve">ut </w:t>
      </w:r>
      <w:r w:rsidRPr="00AB45C7">
        <w:t xml:space="preserve">antenna isolation is </w:t>
      </w:r>
      <w:r>
        <w:rPr>
          <w:rFonts w:hint="eastAsia"/>
        </w:rPr>
        <w:t>replaced by</w:t>
      </w:r>
      <w:r w:rsidRPr="00AB45C7">
        <w:t xml:space="preserve"> spatial isolation</w:t>
      </w:r>
      <w:r>
        <w:rPr>
          <w:rFonts w:hint="eastAsia"/>
        </w:rPr>
        <w:t xml:space="preserve"> and </w:t>
      </w:r>
      <w:r w:rsidRPr="004B0687">
        <w:t xml:space="preserve">Digital IC for </w:t>
      </w:r>
      <w:r>
        <w:rPr>
          <w:rFonts w:hint="eastAsia"/>
        </w:rPr>
        <w:t xml:space="preserve">improving </w:t>
      </w:r>
      <w:r w:rsidRPr="004B0687">
        <w:t xml:space="preserve">Tx </w:t>
      </w:r>
      <w:r w:rsidRPr="00354F75">
        <w:t>non-ideal</w:t>
      </w:r>
      <w:r w:rsidRPr="004B0687">
        <w:t xml:space="preserve"> leakage</w:t>
      </w:r>
      <w:r>
        <w:rPr>
          <w:rFonts w:hint="eastAsia"/>
        </w:rPr>
        <w:t xml:space="preserve"> is impossible for </w:t>
      </w:r>
      <w:r w:rsidRPr="00354F75">
        <w:t>inter-site</w:t>
      </w:r>
      <w:r>
        <w:rPr>
          <w:rFonts w:hint="eastAsia"/>
        </w:rPr>
        <w:t xml:space="preserve"> BS.</w:t>
      </w:r>
    </w:p>
    <w:p w:rsidR="00C15A4B" w:rsidRDefault="00C15A4B" w:rsidP="00C15A4B">
      <w:pPr>
        <w:jc w:val="center"/>
      </w:pPr>
      <w:r>
        <w:rPr>
          <w:b/>
        </w:rPr>
        <w:t>Table</w:t>
      </w:r>
      <w:bookmarkStart w:id="20" w:name="_GoBack"/>
      <w:bookmarkEnd w:id="20"/>
      <w:r>
        <w:rPr>
          <w:b/>
        </w:rPr>
        <w:t xml:space="preserve"> 10.4. 2</w:t>
      </w:r>
      <w:r>
        <w:rPr>
          <w:rFonts w:hint="eastAsia"/>
          <w:b/>
        </w:rPr>
        <w:t>-1</w:t>
      </w:r>
      <w:r>
        <w:rPr>
          <w:b/>
        </w:rPr>
        <w:t xml:space="preserve">: </w:t>
      </w:r>
      <w:r w:rsidRPr="000749F0">
        <w:rPr>
          <w:rFonts w:hint="eastAsia"/>
          <w:b/>
        </w:rPr>
        <w:t>C</w:t>
      </w:r>
      <w:r w:rsidRPr="000749F0">
        <w:rPr>
          <w:b/>
        </w:rPr>
        <w:t xml:space="preserve">o-channel inter-subband </w:t>
      </w:r>
      <w:r w:rsidRPr="000749F0">
        <w:rPr>
          <w:rFonts w:hint="eastAsia"/>
          <w:b/>
        </w:rPr>
        <w:t>i</w:t>
      </w:r>
      <w:r w:rsidRPr="000749F0">
        <w:rPr>
          <w:b/>
        </w:rPr>
        <w:t>nter-site interference</w:t>
      </w:r>
      <w:r>
        <w:rPr>
          <w:rFonts w:hint="eastAsia"/>
          <w:b/>
        </w:rPr>
        <w:t xml:space="preserve"> feasibility study for</w:t>
      </w:r>
      <w:r>
        <w:rPr>
          <w:b/>
        </w:rPr>
        <w:t xml:space="preserve"> L</w:t>
      </w:r>
      <w:r>
        <w:rPr>
          <w:rFonts w:hint="eastAsia"/>
          <w:b/>
        </w:rPr>
        <w:t>ocal Area</w:t>
      </w:r>
      <w:r>
        <w:rPr>
          <w:b/>
        </w:rPr>
        <w:t xml:space="preserve"> BS</w:t>
      </w:r>
    </w:p>
    <w:tbl>
      <w:tblPr>
        <w:tblW w:w="8129" w:type="dxa"/>
        <w:jc w:val="center"/>
        <w:tblLook w:val="04A0" w:firstRow="1" w:lastRow="0" w:firstColumn="1" w:lastColumn="0" w:noHBand="0" w:noVBand="1"/>
      </w:tblPr>
      <w:tblGrid>
        <w:gridCol w:w="1044"/>
        <w:gridCol w:w="1039"/>
        <w:gridCol w:w="4849"/>
        <w:gridCol w:w="1197"/>
      </w:tblGrid>
      <w:tr w:rsidR="00C15A4B" w:rsidRPr="00001D12" w:rsidTr="00856E77">
        <w:trPr>
          <w:trHeight w:val="290"/>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01D12">
              <w:rPr>
                <w:rFonts w:eastAsia="等线"/>
                <w:color w:val="000000"/>
                <w:sz w:val="16"/>
                <w:szCs w:val="16"/>
                <w:lang w:val="en-US"/>
              </w:rPr>
              <w:t>Item</w:t>
            </w: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01D12">
              <w:rPr>
                <w:rFonts w:eastAsia="等线"/>
                <w:color w:val="000000"/>
                <w:sz w:val="16"/>
                <w:szCs w:val="16"/>
                <w:lang w:val="en-US"/>
              </w:rPr>
              <w:t>Parameters and calculations</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example</w:t>
            </w:r>
          </w:p>
        </w:tc>
      </w:tr>
      <w:tr w:rsidR="00C15A4B" w:rsidRPr="00001D12" w:rsidTr="00856E77">
        <w:trPr>
          <w:trHeight w:val="320"/>
          <w:jc w:val="center"/>
        </w:trPr>
        <w:tc>
          <w:tcPr>
            <w:tcW w:w="20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01D12">
              <w:rPr>
                <w:rFonts w:eastAsia="等线"/>
                <w:color w:val="000000"/>
                <w:sz w:val="16"/>
                <w:szCs w:val="16"/>
                <w:lang w:val="en-US"/>
              </w:rPr>
              <w:t>General assumption</w:t>
            </w: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01D12">
              <w:rPr>
                <w:rFonts w:eastAsia="等线"/>
                <w:color w:val="000000"/>
                <w:sz w:val="16"/>
                <w:szCs w:val="16"/>
                <w:lang w:val="en-US"/>
              </w:rPr>
              <w:t xml:space="preserve">BS total Tx power @ DL SB (dBm) </w:t>
            </w:r>
            <w:r w:rsidRPr="00001D12">
              <w:rPr>
                <w:rFonts w:ascii="宋体" w:hAnsi="宋体" w:cs="宋体" w:hint="eastAsia"/>
                <w:color w:val="000000"/>
                <w:sz w:val="16"/>
                <w:szCs w:val="16"/>
                <w:lang w:val="en-US"/>
              </w:rPr>
              <w:t>①</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24</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A602B"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SBFD configuration</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r w:rsidRPr="000A602B">
              <w:rPr>
                <w:rFonts w:eastAsia="等线"/>
                <w:color w:val="000000"/>
                <w:sz w:val="16"/>
                <w:szCs w:val="16"/>
                <w:lang w:val="en-US"/>
              </w:rPr>
              <w:t>DUD</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UL subband width (MHz) </w:t>
            </w:r>
            <w:r w:rsidRPr="00001D12">
              <w:rPr>
                <w:rFonts w:ascii="宋体" w:hAnsi="宋体" w:cs="宋体" w:hint="eastAsia"/>
                <w:color w:val="000000"/>
                <w:sz w:val="16"/>
                <w:szCs w:val="16"/>
                <w:lang w:val="en-US"/>
              </w:rPr>
              <w:t>②</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20</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DL subband width (MHz) </w:t>
            </w:r>
            <w:r w:rsidRPr="00001D12">
              <w:rPr>
                <w:rFonts w:ascii="宋体" w:hAnsi="宋体" w:cs="宋体" w:hint="eastAsia"/>
                <w:color w:val="000000"/>
                <w:sz w:val="16"/>
                <w:szCs w:val="16"/>
                <w:lang w:val="en-US"/>
              </w:rPr>
              <w:t>③</w:t>
            </w:r>
            <w:r w:rsidRPr="00001D12">
              <w:rPr>
                <w:rFonts w:eastAsia="等线"/>
                <w:color w:val="000000"/>
                <w:sz w:val="16"/>
                <w:szCs w:val="16"/>
                <w:lang w:val="en-US"/>
              </w:rPr>
              <w:t xml:space="preserve"> (Note1)</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40</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A602B"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Guard band assumption</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　</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BS NF (dB) </w:t>
            </w:r>
            <w:r w:rsidRPr="00001D12">
              <w:rPr>
                <w:rFonts w:ascii="宋体" w:hAnsi="宋体" w:cs="宋体" w:hint="eastAsia"/>
                <w:color w:val="000000"/>
                <w:sz w:val="16"/>
                <w:szCs w:val="16"/>
                <w:lang w:val="en-US"/>
              </w:rPr>
              <w:t>④</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13</w:t>
            </w:r>
          </w:p>
        </w:tc>
      </w:tr>
      <w:tr w:rsidR="00C15A4B" w:rsidRPr="00001D12" w:rsidTr="00856E77">
        <w:trPr>
          <w:trHeight w:val="290"/>
          <w:jc w:val="center"/>
        </w:trPr>
        <w:tc>
          <w:tcPr>
            <w:tcW w:w="20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01D12">
              <w:rPr>
                <w:rFonts w:eastAsia="等线"/>
                <w:color w:val="000000"/>
                <w:sz w:val="16"/>
                <w:szCs w:val="16"/>
                <w:lang w:val="en-US"/>
              </w:rPr>
              <w:t>Tx leakage contribution</w:t>
            </w: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01D12">
              <w:rPr>
                <w:rFonts w:eastAsia="等线"/>
                <w:color w:val="000000"/>
                <w:sz w:val="16"/>
                <w:szCs w:val="16"/>
                <w:lang w:val="en-US"/>
              </w:rPr>
              <w:t xml:space="preserve">Tx Frequency isolation capability (dB) </w:t>
            </w:r>
            <w:r w:rsidRPr="00001D12">
              <w:rPr>
                <w:rFonts w:ascii="宋体" w:hAnsi="宋体" w:cs="宋体" w:hint="eastAsia"/>
                <w:color w:val="000000"/>
                <w:sz w:val="16"/>
                <w:szCs w:val="16"/>
                <w:lang w:val="en-US"/>
              </w:rPr>
              <w:t>⑤</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45</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DL subband RF filter suppression capability (dB) </w:t>
            </w:r>
            <w:r w:rsidRPr="00001D12">
              <w:rPr>
                <w:rFonts w:ascii="宋体" w:hAnsi="宋体" w:cs="宋体" w:hint="eastAsia"/>
                <w:color w:val="000000"/>
                <w:sz w:val="16"/>
                <w:szCs w:val="16"/>
                <w:lang w:val="en-US"/>
              </w:rPr>
              <w:t>⑥</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0</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01D12">
              <w:rPr>
                <w:rFonts w:eastAsia="等线"/>
                <w:color w:val="000000"/>
                <w:sz w:val="16"/>
                <w:szCs w:val="16"/>
                <w:lang w:val="en-US"/>
              </w:rPr>
              <w:t xml:space="preserve">Spatial isolation capability (dB) </w:t>
            </w:r>
            <w:r w:rsidRPr="00001D12">
              <w:rPr>
                <w:rFonts w:ascii="宋体" w:hAnsi="宋体" w:cs="宋体" w:hint="eastAsia"/>
                <w:color w:val="000000"/>
                <w:sz w:val="16"/>
                <w:szCs w:val="16"/>
                <w:lang w:val="en-US"/>
              </w:rPr>
              <w:t>⑦</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71</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Tx Beam nulling/isolation capability (dB) </w:t>
            </w:r>
            <w:r w:rsidRPr="00001D12">
              <w:rPr>
                <w:rFonts w:ascii="宋体" w:hAnsi="宋体" w:cs="宋体" w:hint="eastAsia"/>
                <w:color w:val="000000"/>
                <w:sz w:val="16"/>
                <w:szCs w:val="16"/>
                <w:lang w:val="en-US"/>
              </w:rPr>
              <w:t>⑧</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NA</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FCE4D6"/>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r w:rsidRPr="000A602B">
              <w:rPr>
                <w:rFonts w:eastAsia="等线"/>
                <w:color w:val="000000"/>
                <w:sz w:val="16"/>
                <w:szCs w:val="16"/>
                <w:lang w:val="en-US"/>
              </w:rPr>
              <w:t>DL EIRP impact due to beam nulling in TX sub-band</w:t>
            </w:r>
          </w:p>
        </w:tc>
        <w:tc>
          <w:tcPr>
            <w:tcW w:w="1197" w:type="dxa"/>
            <w:tcBorders>
              <w:top w:val="single" w:sz="4" w:space="0" w:color="auto"/>
              <w:left w:val="single" w:sz="4" w:space="0" w:color="auto"/>
              <w:bottom w:val="single" w:sz="4" w:space="0" w:color="auto"/>
              <w:right w:val="single" w:sz="4" w:space="0" w:color="auto"/>
            </w:tcBorders>
            <w:shd w:val="clear" w:color="000000" w:fill="FCE4D6"/>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r w:rsidRPr="000A602B">
              <w:rPr>
                <w:rFonts w:eastAsia="等线" w:hint="eastAsia"/>
                <w:color w:val="000000"/>
                <w:sz w:val="16"/>
                <w:szCs w:val="16"/>
                <w:lang w:val="en-US"/>
              </w:rPr>
              <w:t xml:space="preserve">　</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Digital IC for Tx leakage capability (dB) </w:t>
            </w:r>
            <w:r w:rsidRPr="00001D12">
              <w:rPr>
                <w:rFonts w:ascii="宋体" w:hAnsi="宋体" w:cs="宋体" w:hint="eastAsia"/>
                <w:color w:val="000000"/>
                <w:sz w:val="16"/>
                <w:szCs w:val="16"/>
                <w:lang w:val="en-US"/>
              </w:rPr>
              <w:t>⑨</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0</w:t>
            </w:r>
          </w:p>
        </w:tc>
      </w:tr>
      <w:tr w:rsidR="00C15A4B" w:rsidRPr="00001D12" w:rsidTr="00856E77">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Overall RSIC for Tx leakage (dB)  </w:t>
            </w:r>
            <w:r w:rsidRPr="00001D12">
              <w:rPr>
                <w:rFonts w:ascii="宋体" w:hAnsi="宋体" w:cs="宋体" w:hint="eastAsia"/>
                <w:color w:val="000000"/>
                <w:sz w:val="16"/>
                <w:szCs w:val="16"/>
                <w:lang w:val="en-US"/>
              </w:rPr>
              <w:t>⑩</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　</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textAlignment w:val="auto"/>
              <w:rPr>
                <w:rFonts w:eastAsia="Arial Unicode MS"/>
                <w:color w:val="000000"/>
                <w:sz w:val="16"/>
                <w:szCs w:val="16"/>
                <w:lang w:val="en-US"/>
              </w:rPr>
            </w:pPr>
            <w:r w:rsidRPr="00001D12">
              <w:rPr>
                <w:rFonts w:ascii="宋体" w:hAnsi="宋体" w:cs="宋体" w:hint="eastAsia"/>
                <w:color w:val="000000"/>
                <w:sz w:val="16"/>
                <w:szCs w:val="16"/>
                <w:lang w:val="en-US"/>
              </w:rPr>
              <w:t>⑩</w:t>
            </w:r>
            <w:r w:rsidRPr="00001D12">
              <w:rPr>
                <w:rFonts w:eastAsia="Arial Unicode MS"/>
                <w:color w:val="000000"/>
                <w:sz w:val="16"/>
                <w:szCs w:val="16"/>
                <w:lang w:val="en-US"/>
              </w:rPr>
              <w:t>=</w:t>
            </w:r>
            <w:r w:rsidRPr="00001D12">
              <w:rPr>
                <w:rFonts w:ascii="宋体" w:hAnsi="宋体" w:cs="宋体" w:hint="eastAsia"/>
                <w:color w:val="000000"/>
                <w:sz w:val="16"/>
                <w:szCs w:val="16"/>
                <w:lang w:val="en-US"/>
              </w:rPr>
              <w:t>⑤</w:t>
            </w:r>
            <w:r w:rsidRPr="00001D12">
              <w:rPr>
                <w:rFonts w:eastAsia="Arial Unicode MS"/>
                <w:color w:val="000000"/>
                <w:sz w:val="16"/>
                <w:szCs w:val="16"/>
                <w:lang w:val="en-US"/>
              </w:rPr>
              <w:t>+</w:t>
            </w:r>
            <w:r w:rsidRPr="00001D12">
              <w:rPr>
                <w:rFonts w:ascii="宋体" w:hAnsi="宋体" w:cs="宋体" w:hint="eastAsia"/>
                <w:color w:val="000000"/>
                <w:sz w:val="16"/>
                <w:szCs w:val="16"/>
                <w:lang w:val="en-US"/>
              </w:rPr>
              <w:t>⑥</w:t>
            </w:r>
            <w:r w:rsidRPr="00001D12">
              <w:rPr>
                <w:rFonts w:eastAsia="Arial Unicode MS"/>
                <w:color w:val="000000"/>
                <w:sz w:val="16"/>
                <w:szCs w:val="16"/>
                <w:lang w:val="en-US"/>
              </w:rPr>
              <w:t>+</w:t>
            </w:r>
            <w:r w:rsidRPr="00001D12">
              <w:rPr>
                <w:rFonts w:ascii="宋体" w:hAnsi="宋体" w:cs="宋体" w:hint="eastAsia"/>
                <w:color w:val="000000"/>
                <w:sz w:val="16"/>
                <w:szCs w:val="16"/>
                <w:lang w:val="en-US"/>
              </w:rPr>
              <w:t>⑦</w:t>
            </w:r>
            <w:r w:rsidRPr="00001D12">
              <w:rPr>
                <w:rFonts w:eastAsia="Arial Unicode MS"/>
                <w:color w:val="000000"/>
                <w:sz w:val="16"/>
                <w:szCs w:val="16"/>
                <w:lang w:val="en-US"/>
              </w:rPr>
              <w:t>+</w:t>
            </w:r>
            <w:r w:rsidRPr="00001D12">
              <w:rPr>
                <w:rFonts w:ascii="宋体" w:hAnsi="宋体" w:cs="宋体" w:hint="eastAsia"/>
                <w:color w:val="000000"/>
                <w:sz w:val="16"/>
                <w:szCs w:val="16"/>
                <w:lang w:val="en-US"/>
              </w:rPr>
              <w:t>⑧</w:t>
            </w:r>
            <w:r w:rsidRPr="00001D12">
              <w:rPr>
                <w:rFonts w:eastAsia="Arial Unicode MS"/>
                <w:color w:val="000000"/>
                <w:sz w:val="16"/>
                <w:szCs w:val="16"/>
                <w:lang w:val="en-US"/>
              </w:rPr>
              <w:t>+</w:t>
            </w:r>
            <w:r w:rsidRPr="00001D12">
              <w:rPr>
                <w:rFonts w:ascii="宋体" w:hAnsi="宋体" w:cs="宋体" w:hint="eastAsia"/>
                <w:color w:val="000000"/>
                <w:sz w:val="16"/>
                <w:szCs w:val="16"/>
                <w:lang w:val="en-US"/>
              </w:rPr>
              <w:t>⑨</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116</w:t>
            </w:r>
          </w:p>
        </w:tc>
      </w:tr>
      <w:tr w:rsidR="00C15A4B" w:rsidRPr="00001D12" w:rsidTr="00856E77">
        <w:trPr>
          <w:trHeight w:val="54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A602B">
              <w:rPr>
                <w:rFonts w:eastAsia="等线"/>
                <w:color w:val="000000"/>
                <w:sz w:val="16"/>
                <w:szCs w:val="16"/>
                <w:lang w:val="en-US"/>
              </w:rPr>
              <w:t xml:space="preserve">Tx leakage contribution to </w:t>
            </w:r>
            <w:r w:rsidRPr="00001D12">
              <w:rPr>
                <w:rFonts w:eastAsia="等线"/>
                <w:color w:val="000000"/>
                <w:sz w:val="16"/>
                <w:szCs w:val="16"/>
                <w:lang w:val="en-US"/>
              </w:rPr>
              <w:t xml:space="preserve">inter-site BS(dBm/UL subband) </w:t>
            </w:r>
            <w:r w:rsidRPr="00001D12">
              <w:rPr>
                <w:rFonts w:ascii="Cambria Math" w:eastAsia="Arial Unicode MS" w:hAnsi="Cambria Math" w:cs="Cambria Math"/>
                <w:color w:val="000000"/>
                <w:sz w:val="16"/>
                <w:szCs w:val="16"/>
                <w:lang w:val="en-US"/>
              </w:rPr>
              <w:t>⑪</w:t>
            </w:r>
          </w:p>
        </w:tc>
        <w:tc>
          <w:tcPr>
            <w:tcW w:w="1197"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　</w:t>
            </w:r>
          </w:p>
        </w:tc>
      </w:tr>
      <w:tr w:rsidR="00C15A4B" w:rsidRPr="00001D12" w:rsidTr="00856E77">
        <w:trPr>
          <w:trHeight w:val="29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A602B">
              <w:rPr>
                <w:rFonts w:eastAsia="等线"/>
                <w:color w:val="000000"/>
                <w:sz w:val="16"/>
                <w:szCs w:val="16"/>
                <w:lang w:val="en-US"/>
              </w:rPr>
              <w:t xml:space="preserve"> </w:t>
            </w:r>
            <w:r w:rsidRPr="00693686">
              <w:rPr>
                <w:rFonts w:ascii="Cambria Math" w:eastAsia="MS Gothic" w:hAnsi="Cambria Math" w:cs="Cambria Math"/>
                <w:color w:val="000000"/>
                <w:sz w:val="16"/>
                <w:szCs w:val="16"/>
                <w:lang w:val="en-US"/>
              </w:rPr>
              <w:t>⑪</w:t>
            </w:r>
            <w:r w:rsidRPr="00693686">
              <w:rPr>
                <w:rFonts w:eastAsia="等线"/>
                <w:color w:val="000000"/>
                <w:sz w:val="16"/>
                <w:szCs w:val="16"/>
                <w:lang w:val="en-US"/>
              </w:rPr>
              <w:t>=</w:t>
            </w:r>
            <w:r w:rsidRPr="00001D12">
              <w:rPr>
                <w:rFonts w:ascii="宋体" w:hAnsi="宋体" w:cs="宋体" w:hint="eastAsia"/>
                <w:color w:val="000000"/>
                <w:sz w:val="16"/>
                <w:szCs w:val="16"/>
                <w:lang w:val="en-US"/>
              </w:rPr>
              <w:t>①</w:t>
            </w:r>
            <w:r w:rsidRPr="00693686">
              <w:rPr>
                <w:rFonts w:eastAsia="等线"/>
                <w:color w:val="000000"/>
                <w:sz w:val="16"/>
                <w:szCs w:val="16"/>
                <w:lang w:val="en-US"/>
              </w:rPr>
              <w:t>-</w:t>
            </w:r>
            <w:r w:rsidRPr="00001D12">
              <w:rPr>
                <w:rFonts w:ascii="宋体" w:hAnsi="宋体" w:cs="宋体" w:hint="eastAsia"/>
                <w:color w:val="000000"/>
                <w:sz w:val="16"/>
                <w:szCs w:val="16"/>
                <w:lang w:val="en-US"/>
              </w:rPr>
              <w:t>⑩</w:t>
            </w:r>
            <w:r w:rsidRPr="00693686">
              <w:rPr>
                <w:rFonts w:eastAsia="等线"/>
                <w:color w:val="000000"/>
                <w:sz w:val="16"/>
                <w:szCs w:val="16"/>
                <w:lang w:val="en-US"/>
              </w:rPr>
              <w:t>-10*log10(</w:t>
            </w:r>
            <w:r w:rsidRPr="00001D12">
              <w:rPr>
                <w:rFonts w:ascii="宋体" w:hAnsi="宋体" w:cs="宋体" w:hint="eastAsia"/>
                <w:color w:val="000000"/>
                <w:sz w:val="16"/>
                <w:szCs w:val="16"/>
                <w:lang w:val="en-US"/>
              </w:rPr>
              <w:t>③</w:t>
            </w:r>
            <w:r w:rsidRPr="00693686">
              <w:rPr>
                <w:rFonts w:eastAsia="等线"/>
                <w:color w:val="000000"/>
                <w:sz w:val="16"/>
                <w:szCs w:val="16"/>
                <w:lang w:val="en-US"/>
              </w:rPr>
              <w:t xml:space="preserve">/ </w:t>
            </w:r>
            <w:r w:rsidRPr="00001D12">
              <w:rPr>
                <w:rFonts w:ascii="宋体" w:hAnsi="宋体" w:cs="宋体" w:hint="eastAsia"/>
                <w:color w:val="000000"/>
                <w:sz w:val="16"/>
                <w:szCs w:val="16"/>
                <w:lang w:val="en-US"/>
              </w:rPr>
              <w:t>②</w:t>
            </w:r>
            <w:r w:rsidRPr="00001D12">
              <w:rPr>
                <w:rFonts w:eastAsia="等线"/>
                <w:color w:val="000000"/>
                <w:sz w:val="16"/>
                <w:szCs w:val="16"/>
                <w:lang w:val="en-US"/>
              </w:rPr>
              <w:t>)</w:t>
            </w:r>
          </w:p>
        </w:tc>
        <w:tc>
          <w:tcPr>
            <w:tcW w:w="1197"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 xml:space="preserve">-95.01 </w:t>
            </w:r>
          </w:p>
        </w:tc>
      </w:tr>
      <w:tr w:rsidR="00C15A4B" w:rsidRPr="00001D12" w:rsidTr="00856E77">
        <w:trPr>
          <w:trHeight w:val="290"/>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693686">
              <w:rPr>
                <w:rFonts w:eastAsia="等线"/>
                <w:color w:val="000000"/>
                <w:sz w:val="16"/>
                <w:szCs w:val="16"/>
                <w:lang w:val="en-US"/>
              </w:rPr>
              <w:t>Rx path noise contribution</w:t>
            </w:r>
          </w:p>
        </w:tc>
        <w:tc>
          <w:tcPr>
            <w:tcW w:w="10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693686">
              <w:rPr>
                <w:rFonts w:eastAsia="等线"/>
                <w:color w:val="000000"/>
                <w:sz w:val="16"/>
                <w:szCs w:val="16"/>
                <w:lang w:val="en-US"/>
              </w:rPr>
              <w:t>Blocking analysis</w:t>
            </w: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693686">
              <w:rPr>
                <w:rFonts w:eastAsia="等线"/>
                <w:color w:val="000000"/>
                <w:sz w:val="16"/>
                <w:szCs w:val="16"/>
                <w:lang w:val="en-US"/>
              </w:rPr>
              <w:t xml:space="preserve">Rx beam nulling/isolation capability (dB) </w:t>
            </w:r>
            <w:r w:rsidRPr="00693686">
              <w:rPr>
                <w:rFonts w:ascii="Cambria Math" w:eastAsia="Arial Unicode MS" w:hAnsi="Cambria Math" w:cs="Cambria Math"/>
                <w:color w:val="000000"/>
                <w:sz w:val="16"/>
                <w:szCs w:val="16"/>
                <w:lang w:val="en-US"/>
              </w:rPr>
              <w:t>⑫</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0</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FCE4D6"/>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r w:rsidRPr="000A602B">
              <w:rPr>
                <w:rFonts w:eastAsia="等线"/>
                <w:color w:val="000000"/>
                <w:sz w:val="16"/>
                <w:szCs w:val="16"/>
                <w:lang w:val="en-US"/>
              </w:rPr>
              <w:t>RX sensitivity degradation caused by RX beam nulling</w:t>
            </w:r>
          </w:p>
        </w:tc>
        <w:tc>
          <w:tcPr>
            <w:tcW w:w="1197" w:type="dxa"/>
            <w:tcBorders>
              <w:top w:val="single" w:sz="4" w:space="0" w:color="auto"/>
              <w:left w:val="single" w:sz="4" w:space="0" w:color="auto"/>
              <w:bottom w:val="single" w:sz="4" w:space="0" w:color="auto"/>
              <w:right w:val="single" w:sz="4" w:space="0" w:color="auto"/>
            </w:tcBorders>
            <w:shd w:val="clear" w:color="000000" w:fill="FCE4D6"/>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r w:rsidRPr="000A602B">
              <w:rPr>
                <w:rFonts w:eastAsia="等线" w:hint="eastAsia"/>
                <w:color w:val="000000"/>
                <w:sz w:val="16"/>
                <w:szCs w:val="16"/>
                <w:lang w:val="en-US"/>
              </w:rPr>
              <w:t xml:space="preserve">　</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UL subband RF filter suppression capability (dB)  </w:t>
            </w:r>
            <w:r w:rsidRPr="00693686">
              <w:rPr>
                <w:rFonts w:ascii="Cambria Math" w:eastAsia="Arial Unicode MS" w:hAnsi="Cambria Math" w:cs="Cambria Math"/>
                <w:color w:val="000000"/>
                <w:sz w:val="16"/>
                <w:szCs w:val="16"/>
                <w:lang w:val="en-US"/>
              </w:rPr>
              <w:t>⑬</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0</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Overall RSIC for blocking capability (dB) </w:t>
            </w:r>
            <w:r w:rsidRPr="00693686">
              <w:rPr>
                <w:rFonts w:ascii="Cambria Math" w:eastAsia="Arial Unicode MS" w:hAnsi="Cambria Math" w:cs="Cambria Math"/>
                <w:color w:val="000000"/>
                <w:sz w:val="16"/>
                <w:szCs w:val="16"/>
                <w:lang w:val="en-US"/>
              </w:rPr>
              <w:t>⑭</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 xml:space="preserve">　</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Arial Unicode MS"/>
                <w:color w:val="000000"/>
                <w:sz w:val="16"/>
                <w:szCs w:val="16"/>
                <w:lang w:val="en-US"/>
              </w:rPr>
            </w:pPr>
            <w:r w:rsidRPr="00693686">
              <w:rPr>
                <w:rFonts w:ascii="Cambria Math" w:eastAsia="Arial Unicode MS" w:hAnsi="Cambria Math" w:cs="Cambria Math"/>
                <w:color w:val="000000"/>
                <w:sz w:val="16"/>
                <w:szCs w:val="16"/>
                <w:lang w:val="en-US"/>
              </w:rPr>
              <w:t>⑭</w:t>
            </w:r>
            <w:r w:rsidRPr="00693686">
              <w:rPr>
                <w:rFonts w:eastAsia="Arial Unicode MS"/>
                <w:color w:val="000000"/>
                <w:sz w:val="16"/>
                <w:szCs w:val="16"/>
                <w:lang w:val="en-US"/>
              </w:rPr>
              <w:t>=</w:t>
            </w:r>
            <w:r w:rsidRPr="00693686">
              <w:rPr>
                <w:rFonts w:ascii="宋体" w:hAnsi="宋体" w:cs="宋体" w:hint="eastAsia"/>
                <w:color w:val="000000"/>
                <w:sz w:val="16"/>
                <w:szCs w:val="16"/>
                <w:lang w:val="en-US"/>
              </w:rPr>
              <w:t>⑦</w:t>
            </w:r>
            <w:r w:rsidRPr="00693686">
              <w:rPr>
                <w:rFonts w:eastAsia="Arial Unicode MS"/>
                <w:color w:val="000000"/>
                <w:sz w:val="16"/>
                <w:szCs w:val="16"/>
                <w:lang w:val="en-US"/>
              </w:rPr>
              <w:t>+</w:t>
            </w:r>
            <w:r w:rsidRPr="00693686">
              <w:rPr>
                <w:rFonts w:ascii="Cambria Math" w:eastAsia="Arial Unicode MS" w:hAnsi="Cambria Math" w:cs="Cambria Math"/>
                <w:color w:val="000000"/>
                <w:sz w:val="16"/>
                <w:szCs w:val="16"/>
                <w:lang w:val="en-US"/>
              </w:rPr>
              <w:t>⑫</w:t>
            </w:r>
            <w:r w:rsidRPr="00693686">
              <w:rPr>
                <w:rFonts w:eastAsia="Arial Unicode MS"/>
                <w:color w:val="000000"/>
                <w:sz w:val="16"/>
                <w:szCs w:val="16"/>
                <w:lang w:val="en-US"/>
              </w:rPr>
              <w:t>+</w:t>
            </w:r>
            <w:r w:rsidRPr="00693686">
              <w:rPr>
                <w:rFonts w:ascii="Cambria Math" w:eastAsia="Arial Unicode MS" w:hAnsi="Cambria Math" w:cs="Cambria Math"/>
                <w:color w:val="000000"/>
                <w:sz w:val="16"/>
                <w:szCs w:val="16"/>
                <w:lang w:val="en-US"/>
              </w:rPr>
              <w:t>⑬</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71</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Tx SB interference signal level at Rx path (dBm) </w:t>
            </w:r>
            <w:r w:rsidRPr="00693686">
              <w:rPr>
                <w:rFonts w:ascii="Cambria Math" w:eastAsia="Arial Unicode MS" w:hAnsi="Cambria Math" w:cs="Cambria Math"/>
                <w:color w:val="000000"/>
                <w:sz w:val="16"/>
                <w:szCs w:val="16"/>
                <w:lang w:val="en-US"/>
              </w:rPr>
              <w:t>⑮</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 xml:space="preserve">　</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Arial Unicode MS"/>
                <w:color w:val="000000"/>
                <w:sz w:val="16"/>
                <w:szCs w:val="16"/>
                <w:lang w:val="en-US"/>
              </w:rPr>
            </w:pPr>
            <w:r w:rsidRPr="00693686">
              <w:rPr>
                <w:rFonts w:ascii="Cambria Math" w:eastAsia="Arial Unicode MS" w:hAnsi="Cambria Math" w:cs="Cambria Math"/>
                <w:color w:val="000000"/>
                <w:sz w:val="16"/>
                <w:szCs w:val="16"/>
                <w:lang w:val="en-US"/>
              </w:rPr>
              <w:t>⑮</w:t>
            </w:r>
            <w:r w:rsidRPr="00693686">
              <w:rPr>
                <w:rFonts w:eastAsia="Arial Unicode MS"/>
                <w:color w:val="000000"/>
                <w:sz w:val="16"/>
                <w:szCs w:val="16"/>
                <w:lang w:val="en-US"/>
              </w:rPr>
              <w:t>=</w:t>
            </w:r>
            <w:r w:rsidRPr="00693686">
              <w:rPr>
                <w:rFonts w:ascii="宋体" w:hAnsi="宋体" w:cs="宋体" w:hint="eastAsia"/>
                <w:color w:val="000000"/>
                <w:sz w:val="16"/>
                <w:szCs w:val="16"/>
                <w:lang w:val="en-US"/>
              </w:rPr>
              <w:t>①</w:t>
            </w:r>
            <w:r w:rsidRPr="00693686">
              <w:rPr>
                <w:rFonts w:eastAsia="Arial Unicode MS"/>
                <w:color w:val="000000"/>
                <w:sz w:val="16"/>
                <w:szCs w:val="16"/>
                <w:lang w:val="en-US"/>
              </w:rPr>
              <w:t>-</w:t>
            </w:r>
            <w:r w:rsidRPr="00693686">
              <w:rPr>
                <w:rFonts w:ascii="Cambria Math" w:eastAsia="Arial Unicode MS" w:hAnsi="Cambria Math" w:cs="Cambria Math"/>
                <w:color w:val="000000"/>
                <w:sz w:val="16"/>
                <w:szCs w:val="16"/>
                <w:lang w:val="en-US"/>
              </w:rPr>
              <w:t>⑭</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-47</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A602B"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Rx IMD</w:t>
            </w: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Rx IIP3 capability (dBm) </w:t>
            </w:r>
            <w:r w:rsidRPr="00693686">
              <w:rPr>
                <w:rFonts w:ascii="Cambria Math" w:eastAsia="Arial Unicode MS" w:hAnsi="Cambria Math" w:cs="Cambria Math"/>
                <w:color w:val="000000"/>
                <w:sz w:val="16"/>
                <w:szCs w:val="16"/>
                <w:lang w:val="en-US"/>
              </w:rPr>
              <w:t>⑯</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-16</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Rx IM3 contribution (dBm) </w:t>
            </w:r>
            <w:r w:rsidRPr="00693686">
              <w:rPr>
                <w:rFonts w:ascii="Cambria Math" w:eastAsia="Arial Unicode MS" w:hAnsi="Cambria Math" w:cs="Cambria Math"/>
                <w:color w:val="000000"/>
                <w:sz w:val="16"/>
                <w:szCs w:val="16"/>
                <w:lang w:val="en-US"/>
              </w:rPr>
              <w:t>⑰</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 xml:space="preserve">　</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Arial Unicode MS"/>
                <w:color w:val="000000"/>
                <w:sz w:val="16"/>
                <w:szCs w:val="16"/>
                <w:lang w:val="en-US"/>
              </w:rPr>
            </w:pPr>
            <w:r w:rsidRPr="00693686">
              <w:rPr>
                <w:rFonts w:ascii="Cambria Math" w:eastAsia="Arial Unicode MS" w:hAnsi="Cambria Math" w:cs="Cambria Math"/>
                <w:color w:val="000000"/>
                <w:sz w:val="16"/>
                <w:szCs w:val="16"/>
                <w:lang w:val="en-US"/>
              </w:rPr>
              <w:t>⑰</w:t>
            </w:r>
            <w:r w:rsidRPr="00693686">
              <w:rPr>
                <w:rFonts w:eastAsia="Arial Unicode MS"/>
                <w:color w:val="000000"/>
                <w:sz w:val="16"/>
                <w:szCs w:val="16"/>
                <w:lang w:val="en-US"/>
              </w:rPr>
              <w:t>=</w:t>
            </w:r>
            <w:r w:rsidRPr="00693686">
              <w:rPr>
                <w:rFonts w:ascii="Cambria Math" w:eastAsia="Arial Unicode MS" w:hAnsi="Cambria Math" w:cs="Cambria Math"/>
                <w:color w:val="000000"/>
                <w:sz w:val="16"/>
                <w:szCs w:val="16"/>
                <w:lang w:val="en-US"/>
              </w:rPr>
              <w:t>⑮</w:t>
            </w:r>
            <w:r w:rsidRPr="00693686">
              <w:rPr>
                <w:rFonts w:eastAsia="Arial Unicode MS"/>
                <w:color w:val="000000"/>
                <w:sz w:val="16"/>
                <w:szCs w:val="16"/>
                <w:lang w:val="en-US"/>
              </w:rPr>
              <w:t>-2*(</w:t>
            </w:r>
            <w:r w:rsidRPr="00693686">
              <w:rPr>
                <w:rFonts w:ascii="Cambria Math" w:eastAsia="Arial Unicode MS" w:hAnsi="Cambria Math" w:cs="Cambria Math"/>
                <w:color w:val="000000"/>
                <w:sz w:val="16"/>
                <w:szCs w:val="16"/>
                <w:lang w:val="en-US"/>
              </w:rPr>
              <w:t>⑯</w:t>
            </w:r>
            <w:r w:rsidRPr="00693686">
              <w:rPr>
                <w:rFonts w:eastAsia="Arial Unicode MS"/>
                <w:color w:val="000000"/>
                <w:sz w:val="16"/>
                <w:szCs w:val="16"/>
                <w:lang w:val="en-US"/>
              </w:rPr>
              <w:t>-</w:t>
            </w:r>
            <w:r w:rsidRPr="00693686">
              <w:rPr>
                <w:rFonts w:ascii="Cambria Math" w:eastAsia="Arial Unicode MS" w:hAnsi="Cambria Math" w:cs="Cambria Math"/>
                <w:color w:val="000000"/>
                <w:sz w:val="16"/>
                <w:szCs w:val="16"/>
                <w:lang w:val="en-US"/>
              </w:rPr>
              <w:t>⑮</w:t>
            </w:r>
            <w:r w:rsidRPr="00693686">
              <w:rPr>
                <w:rFonts w:eastAsia="Arial Unicode MS"/>
                <w:color w:val="000000"/>
                <w:sz w:val="16"/>
                <w:szCs w:val="16"/>
                <w:lang w:val="en-US"/>
              </w:rPr>
              <w:t>)</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-109</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A602B"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Rx ACS</w:t>
            </w: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ACS capability (dB) </w:t>
            </w:r>
            <w:r w:rsidRPr="00693686">
              <w:rPr>
                <w:rFonts w:ascii="Cambria Math" w:eastAsia="Arial Unicode MS" w:hAnsi="Cambria Math" w:cs="Cambria Math"/>
                <w:color w:val="000000"/>
                <w:sz w:val="16"/>
                <w:szCs w:val="16"/>
                <w:lang w:val="en-US"/>
              </w:rPr>
              <w:t>⑱</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55</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0A602B">
              <w:rPr>
                <w:rFonts w:eastAsia="等线"/>
                <w:color w:val="000000"/>
                <w:sz w:val="16"/>
                <w:szCs w:val="16"/>
                <w:lang w:val="en-US"/>
              </w:rPr>
              <w:t xml:space="preserve">Rx ACS contribution (dBm) </w:t>
            </w:r>
            <w:r w:rsidRPr="00693686">
              <w:rPr>
                <w:rFonts w:ascii="Cambria Math" w:eastAsia="Arial Unicode MS" w:hAnsi="Cambria Math" w:cs="Cambria Math"/>
                <w:color w:val="000000"/>
                <w:sz w:val="16"/>
                <w:szCs w:val="16"/>
                <w:lang w:val="en-US"/>
              </w:rPr>
              <w:t>⑲</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 xml:space="preserve">　</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48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Arial Unicode MS"/>
                <w:color w:val="000000"/>
                <w:sz w:val="16"/>
                <w:szCs w:val="16"/>
                <w:lang w:val="en-US"/>
              </w:rPr>
            </w:pPr>
            <w:r w:rsidRPr="00693686">
              <w:rPr>
                <w:rFonts w:ascii="Cambria Math" w:eastAsia="Arial Unicode MS" w:hAnsi="Cambria Math" w:cs="Cambria Math"/>
                <w:color w:val="000000"/>
                <w:sz w:val="16"/>
                <w:szCs w:val="16"/>
                <w:lang w:val="en-US"/>
              </w:rPr>
              <w:t>⑲</w:t>
            </w:r>
            <w:r w:rsidRPr="00693686">
              <w:rPr>
                <w:rFonts w:eastAsia="Arial Unicode MS"/>
                <w:color w:val="000000"/>
                <w:sz w:val="16"/>
                <w:szCs w:val="16"/>
                <w:lang w:val="en-US"/>
              </w:rPr>
              <w:t>=</w:t>
            </w:r>
            <w:r w:rsidRPr="00693686">
              <w:rPr>
                <w:rFonts w:ascii="Cambria Math" w:eastAsia="Arial Unicode MS" w:hAnsi="Cambria Math" w:cs="Cambria Math"/>
                <w:color w:val="000000"/>
                <w:sz w:val="16"/>
                <w:szCs w:val="16"/>
                <w:lang w:val="en-US"/>
              </w:rPr>
              <w:t>⑮</w:t>
            </w:r>
            <w:r w:rsidRPr="00693686">
              <w:rPr>
                <w:rFonts w:eastAsia="Arial Unicode MS"/>
                <w:color w:val="000000"/>
                <w:sz w:val="16"/>
                <w:szCs w:val="16"/>
                <w:lang w:val="en-US"/>
              </w:rPr>
              <w:t>-</w:t>
            </w:r>
            <w:r w:rsidRPr="00693686">
              <w:rPr>
                <w:rFonts w:ascii="Cambria Math" w:eastAsia="Arial Unicode MS" w:hAnsi="Cambria Math" w:cs="Cambria Math"/>
                <w:color w:val="000000"/>
                <w:sz w:val="16"/>
                <w:szCs w:val="16"/>
                <w:lang w:val="en-US"/>
              </w:rPr>
              <w:t>⑱</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r w:rsidRPr="00693686">
              <w:rPr>
                <w:rFonts w:eastAsia="等线"/>
                <w:color w:val="000000"/>
                <w:sz w:val="16"/>
                <w:szCs w:val="16"/>
                <w:lang w:val="en-US"/>
              </w:rPr>
              <w:t>-102</w:t>
            </w: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693686">
              <w:rPr>
                <w:rFonts w:eastAsia="等线"/>
                <w:color w:val="000000"/>
                <w:sz w:val="16"/>
                <w:szCs w:val="16"/>
                <w:lang w:val="en-US"/>
              </w:rPr>
              <w:t xml:space="preserve">　</w:t>
            </w:r>
          </w:p>
        </w:tc>
        <w:tc>
          <w:tcPr>
            <w:tcW w:w="48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textAlignment w:val="auto"/>
              <w:rPr>
                <w:rFonts w:eastAsia="等线"/>
                <w:color w:val="000000"/>
                <w:sz w:val="16"/>
                <w:szCs w:val="16"/>
                <w:lang w:val="en-US"/>
              </w:rPr>
            </w:pPr>
            <w:r w:rsidRPr="00693686">
              <w:rPr>
                <w:rFonts w:eastAsia="等线"/>
                <w:color w:val="000000"/>
                <w:sz w:val="16"/>
                <w:szCs w:val="16"/>
                <w:lang w:val="en-US"/>
              </w:rPr>
              <w:t xml:space="preserve">Any other RX impacts if significant (dBm) </w:t>
            </w:r>
            <w:r w:rsidRPr="00693686">
              <w:rPr>
                <w:rFonts w:ascii="Cambria Math" w:eastAsia="Arial Unicode MS" w:hAnsi="Cambria Math" w:cs="Cambria Math"/>
                <w:color w:val="000000"/>
                <w:sz w:val="16"/>
                <w:szCs w:val="16"/>
                <w:lang w:val="en-US"/>
              </w:rPr>
              <w:t>⑳</w:t>
            </w:r>
            <w:r w:rsidRPr="00693686">
              <w:rPr>
                <w:rFonts w:eastAsia="等线"/>
                <w:color w:val="000000"/>
                <w:sz w:val="16"/>
                <w:szCs w:val="16"/>
                <w:lang w:val="en-US"/>
              </w:rPr>
              <w:t>(Note 2)</w:t>
            </w:r>
          </w:p>
        </w:tc>
        <w:tc>
          <w:tcPr>
            <w:tcW w:w="1197"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15A4B" w:rsidRPr="00693686" w:rsidRDefault="00C15A4B" w:rsidP="00856E77">
            <w:pPr>
              <w:overflowPunct/>
              <w:autoSpaceDE/>
              <w:autoSpaceDN/>
              <w:adjustRightInd/>
              <w:spacing w:before="0" w:after="0"/>
              <w:jc w:val="left"/>
              <w:textAlignment w:val="auto"/>
              <w:rPr>
                <w:rFonts w:eastAsia="等线"/>
                <w:color w:val="000000"/>
                <w:sz w:val="16"/>
                <w:szCs w:val="16"/>
                <w:lang w:val="en-US"/>
              </w:rPr>
            </w:pPr>
          </w:p>
        </w:tc>
      </w:tr>
      <w:tr w:rsidR="00C15A4B" w:rsidRPr="00001D12" w:rsidTr="00856E77">
        <w:trPr>
          <w:trHeight w:val="290"/>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15A4B" w:rsidRPr="000A602B" w:rsidRDefault="00C15A4B" w:rsidP="00856E77">
            <w:pPr>
              <w:overflowPunct/>
              <w:autoSpaceDE/>
              <w:autoSpaceDN/>
              <w:adjustRightInd/>
              <w:spacing w:before="0" w:after="0"/>
              <w:jc w:val="left"/>
              <w:textAlignment w:val="auto"/>
              <w:rPr>
                <w:rFonts w:eastAsia="等线"/>
                <w:color w:val="000000"/>
                <w:sz w:val="16"/>
                <w:szCs w:val="16"/>
                <w:lang w:val="en-US"/>
              </w:rPr>
            </w:pPr>
          </w:p>
        </w:tc>
        <w:tc>
          <w:tcPr>
            <w:tcW w:w="5888" w:type="dxa"/>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A602B">
              <w:rPr>
                <w:rFonts w:eastAsia="等线"/>
                <w:color w:val="000000"/>
                <w:sz w:val="16"/>
                <w:szCs w:val="16"/>
                <w:lang w:val="en-US"/>
              </w:rPr>
              <w:t xml:space="preserve">Rx path overall noise contribution (dBm)  </w:t>
            </w:r>
            <w:r w:rsidRPr="00001D12">
              <w:rPr>
                <w:rFonts w:eastAsia="MS Gothic"/>
                <w:color w:val="000000"/>
                <w:sz w:val="16"/>
                <w:szCs w:val="16"/>
                <w:lang w:val="en-US"/>
              </w:rPr>
              <w:t>㉑</w:t>
            </w:r>
            <m:oMath>
              <m:r>
                <m:rPr>
                  <m:sty m:val="p"/>
                </m:rPr>
                <w:rPr>
                  <w:rFonts w:ascii="Cambria Math" w:eastAsia="MS Gothic" w:hAnsi="Cambria Math"/>
                  <w:color w:val="000000"/>
                  <w:sz w:val="16"/>
                  <w:szCs w:val="16"/>
                  <w:lang w:val="en-US"/>
                </w:rPr>
                <w:br/>
              </m:r>
            </m:oMath>
            <m:oMathPara>
              <m:oMathParaPr>
                <m:jc m:val="left"/>
              </m:oMathParaPr>
              <m:oMath>
                <m:r>
                  <m:rPr>
                    <m:sty m:val="p"/>
                  </m:rPr>
                  <w:rPr>
                    <w:rFonts w:ascii="Cambria Math" w:eastAsia="MS Gothic" w:hAnsi="Cambria Math"/>
                    <w:color w:val="000000"/>
                    <w:sz w:val="16"/>
                    <w:szCs w:val="16"/>
                    <w:lang w:val="en-US"/>
                  </w:rPr>
                  <m:t>㉑</m:t>
                </m:r>
                <m:r>
                  <m:rPr>
                    <m:sty m:val="p"/>
                  </m:rPr>
                  <w:rPr>
                    <w:rFonts w:ascii="Cambria Math" w:hAnsi="Cambria Math"/>
                    <w:color w:val="000000"/>
                    <w:sz w:val="16"/>
                    <w:szCs w:val="16"/>
                    <w:lang w:val="en-US"/>
                  </w:rPr>
                  <m:t>=10*</m:t>
                </m:r>
                <m:sSub>
                  <m:sSubPr>
                    <m:ctrlPr>
                      <w:rPr>
                        <w:rFonts w:ascii="Cambria Math" w:hAnsi="Cambria Math"/>
                        <w:color w:val="000000"/>
                        <w:sz w:val="16"/>
                        <w:szCs w:val="16"/>
                      </w:rPr>
                    </m:ctrlPr>
                  </m:sSubPr>
                  <m:e>
                    <m:r>
                      <w:rPr>
                        <w:rFonts w:ascii="Cambria Math" w:hAnsi="Cambria Math"/>
                        <w:color w:val="000000"/>
                        <w:sz w:val="16"/>
                        <w:szCs w:val="16"/>
                        <w:lang w:val="en-US"/>
                      </w:rPr>
                      <m:t>log</m:t>
                    </m:r>
                  </m:e>
                  <m:sub>
                    <m:r>
                      <w:rPr>
                        <w:rFonts w:ascii="Cambria Math" w:hAnsi="Cambria Math"/>
                        <w:color w:val="000000"/>
                        <w:sz w:val="16"/>
                        <w:szCs w:val="16"/>
                        <w:lang w:val="en-US"/>
                      </w:rPr>
                      <m:t>10</m:t>
                    </m:r>
                  </m:sub>
                </m:sSub>
                <m:r>
                  <w:rPr>
                    <w:rFonts w:ascii="Cambria Math" w:hAnsi="Cambria Math"/>
                    <w:color w:val="000000"/>
                    <w:sz w:val="16"/>
                    <w:szCs w:val="16"/>
                    <w:lang w:val="en-US"/>
                  </w:rPr>
                  <m:t>(</m:t>
                </m:r>
                <m:sSup>
                  <m:sSupPr>
                    <m:ctrlPr>
                      <w:rPr>
                        <w:rFonts w:ascii="Cambria Math" w:hAnsi="Cambria Math"/>
                        <w:i/>
                        <w:color w:val="000000"/>
                        <w:sz w:val="16"/>
                        <w:szCs w:val="16"/>
                      </w:rPr>
                    </m:ctrlPr>
                  </m:sSupPr>
                  <m:e>
                    <m:r>
                      <w:rPr>
                        <w:rFonts w:ascii="Cambria Math" w:hAnsi="Cambria Math"/>
                        <w:color w:val="000000"/>
                        <w:sz w:val="16"/>
                        <w:szCs w:val="16"/>
                        <w:lang w:val="en-US"/>
                      </w:rPr>
                      <m:t>10</m:t>
                    </m:r>
                  </m:e>
                  <m:sup>
                    <m:f>
                      <m:fPr>
                        <m:type m:val="lin"/>
                        <m:ctrlPr>
                          <w:rPr>
                            <w:rFonts w:ascii="Cambria Math" w:hAnsi="Cambria Math"/>
                            <w:i/>
                            <w:color w:val="000000"/>
                            <w:sz w:val="16"/>
                            <w:szCs w:val="16"/>
                          </w:rPr>
                        </m:ctrlPr>
                      </m:fPr>
                      <m:num>
                        <m:r>
                          <m:rPr>
                            <m:sty m:val="p"/>
                          </m:rPr>
                          <w:rPr>
                            <w:rFonts w:ascii="Cambria Math" w:eastAsia="Arial Unicode MS" w:hAnsi="Cambria Math"/>
                            <w:color w:val="000000"/>
                            <w:sz w:val="16"/>
                            <w:szCs w:val="16"/>
                            <w:lang w:val="en-US"/>
                          </w:rPr>
                          <m:t>⑰</m:t>
                        </m:r>
                      </m:num>
                      <m:den>
                        <m:r>
                          <w:rPr>
                            <w:rFonts w:ascii="Cambria Math" w:hAnsi="Cambria Math"/>
                            <w:color w:val="000000"/>
                            <w:sz w:val="16"/>
                            <w:szCs w:val="16"/>
                            <w:lang w:val="en-US"/>
                          </w:rPr>
                          <m:t>10</m:t>
                        </m:r>
                      </m:den>
                    </m:f>
                  </m:sup>
                </m:sSup>
                <m:r>
                  <w:rPr>
                    <w:rFonts w:ascii="Cambria Math" w:hAnsi="Cambria Math"/>
                    <w:color w:val="000000"/>
                    <w:sz w:val="16"/>
                    <w:szCs w:val="16"/>
                    <w:lang w:val="en-US"/>
                  </w:rPr>
                  <m:t>+</m:t>
                </m:r>
                <m:sSup>
                  <m:sSupPr>
                    <m:ctrlPr>
                      <w:rPr>
                        <w:rFonts w:ascii="Cambria Math" w:hAnsi="Cambria Math"/>
                        <w:i/>
                        <w:color w:val="000000"/>
                        <w:sz w:val="16"/>
                        <w:szCs w:val="16"/>
                      </w:rPr>
                    </m:ctrlPr>
                  </m:sSupPr>
                  <m:e>
                    <m:r>
                      <w:rPr>
                        <w:rFonts w:ascii="Cambria Math" w:hAnsi="Cambria Math"/>
                        <w:color w:val="000000"/>
                        <w:sz w:val="16"/>
                        <w:szCs w:val="16"/>
                        <w:lang w:val="en-US"/>
                      </w:rPr>
                      <m:t>10</m:t>
                    </m:r>
                  </m:e>
                  <m:sup>
                    <m:f>
                      <m:fPr>
                        <m:type m:val="lin"/>
                        <m:ctrlPr>
                          <w:rPr>
                            <w:rFonts w:ascii="Cambria Math" w:hAnsi="Cambria Math"/>
                            <w:i/>
                            <w:color w:val="000000"/>
                            <w:sz w:val="16"/>
                            <w:szCs w:val="16"/>
                          </w:rPr>
                        </m:ctrlPr>
                      </m:fPr>
                      <m:num>
                        <m:r>
                          <m:rPr>
                            <m:sty m:val="p"/>
                          </m:rPr>
                          <w:rPr>
                            <w:rFonts w:ascii="Cambria Math" w:eastAsia="Arial Unicode MS" w:hAnsi="Cambria Math"/>
                            <w:color w:val="000000"/>
                            <w:sz w:val="16"/>
                            <w:szCs w:val="16"/>
                            <w:lang w:val="en-US"/>
                          </w:rPr>
                          <m:t>⑲</m:t>
                        </m:r>
                      </m:num>
                      <m:den>
                        <m:r>
                          <w:rPr>
                            <w:rFonts w:ascii="Cambria Math" w:hAnsi="Cambria Math"/>
                            <w:color w:val="000000"/>
                            <w:sz w:val="16"/>
                            <w:szCs w:val="16"/>
                            <w:lang w:val="en-US"/>
                          </w:rPr>
                          <m:t>10</m:t>
                        </m:r>
                      </m:den>
                    </m:f>
                  </m:sup>
                </m:sSup>
                <m:r>
                  <w:rPr>
                    <w:rFonts w:ascii="Cambria Math" w:hAnsi="Cambria Math"/>
                    <w:color w:val="000000"/>
                    <w:sz w:val="16"/>
                    <w:szCs w:val="16"/>
                    <w:lang w:val="en-US"/>
                  </w:rPr>
                  <m:t>+</m:t>
                </m:r>
                <m:sSup>
                  <m:sSupPr>
                    <m:ctrlPr>
                      <w:rPr>
                        <w:rFonts w:ascii="Cambria Math" w:hAnsi="Cambria Math"/>
                        <w:i/>
                        <w:color w:val="000000"/>
                        <w:sz w:val="16"/>
                        <w:szCs w:val="16"/>
                      </w:rPr>
                    </m:ctrlPr>
                  </m:sSupPr>
                  <m:e>
                    <m:r>
                      <w:rPr>
                        <w:rFonts w:ascii="Cambria Math" w:hAnsi="Cambria Math"/>
                        <w:color w:val="000000"/>
                        <w:sz w:val="16"/>
                        <w:szCs w:val="16"/>
                        <w:lang w:val="en-US"/>
                      </w:rPr>
                      <m:t>10</m:t>
                    </m:r>
                  </m:e>
                  <m:sup>
                    <m:f>
                      <m:fPr>
                        <m:type m:val="lin"/>
                        <m:ctrlPr>
                          <w:rPr>
                            <w:rFonts w:ascii="Cambria Math" w:hAnsi="Cambria Math"/>
                            <w:i/>
                            <w:color w:val="000000"/>
                            <w:sz w:val="16"/>
                            <w:szCs w:val="16"/>
                          </w:rPr>
                        </m:ctrlPr>
                      </m:fPr>
                      <m:num>
                        <m:r>
                          <m:rPr>
                            <m:sty m:val="p"/>
                          </m:rPr>
                          <w:rPr>
                            <w:rFonts w:ascii="Cambria Math" w:eastAsia="Arial Unicode MS" w:hAnsi="Cambria Math"/>
                            <w:color w:val="000000"/>
                            <w:sz w:val="16"/>
                            <w:szCs w:val="16"/>
                            <w:lang w:val="en-US"/>
                          </w:rPr>
                          <m:t>⑳</m:t>
                        </m:r>
                      </m:num>
                      <m:den>
                        <m:r>
                          <w:rPr>
                            <w:rFonts w:ascii="Cambria Math" w:hAnsi="Cambria Math"/>
                            <w:color w:val="000000"/>
                            <w:sz w:val="16"/>
                            <w:szCs w:val="16"/>
                            <w:lang w:val="en-US"/>
                          </w:rPr>
                          <m:t>10</m:t>
                        </m:r>
                      </m:den>
                    </m:f>
                  </m:sup>
                </m:sSup>
                <m:r>
                  <w:rPr>
                    <w:rFonts w:ascii="Cambria Math" w:hAnsi="Cambria Math"/>
                    <w:color w:val="000000"/>
                    <w:sz w:val="16"/>
                    <w:szCs w:val="16"/>
                    <w:lang w:val="en-US"/>
                  </w:rPr>
                  <m:t>)</m:t>
                </m:r>
              </m:oMath>
            </m:oMathPara>
          </w:p>
        </w:tc>
        <w:tc>
          <w:tcPr>
            <w:tcW w:w="1197"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-101.20</w:t>
            </w:r>
          </w:p>
        </w:tc>
      </w:tr>
      <w:tr w:rsidR="00C15A4B" w:rsidRPr="00001D12" w:rsidTr="00856E77">
        <w:trPr>
          <w:trHeight w:val="290"/>
          <w:jc w:val="center"/>
        </w:trPr>
        <w:tc>
          <w:tcPr>
            <w:tcW w:w="6932" w:type="dxa"/>
            <w:gridSpan w:val="3"/>
            <w:tcBorders>
              <w:top w:val="single" w:sz="4" w:space="0" w:color="auto"/>
              <w:left w:val="single" w:sz="4" w:space="0" w:color="auto"/>
              <w:bottom w:val="single" w:sz="4" w:space="0" w:color="auto"/>
              <w:right w:val="single" w:sz="4" w:space="0" w:color="auto"/>
            </w:tcBorders>
            <w:shd w:val="clear" w:color="000000" w:fill="F8CBAD"/>
            <w:vAlign w:val="center"/>
            <w:hideMark/>
          </w:tcPr>
          <w:p w:rsidR="00C15A4B" w:rsidRPr="00001D12" w:rsidRDefault="00C15A4B" w:rsidP="00856E77">
            <w:pPr>
              <w:overflowPunct/>
              <w:autoSpaceDE/>
              <w:autoSpaceDN/>
              <w:adjustRightInd/>
              <w:spacing w:before="0" w:after="0"/>
              <w:jc w:val="left"/>
              <w:textAlignment w:val="auto"/>
              <w:rPr>
                <w:rFonts w:eastAsia="MS Gothic"/>
                <w:color w:val="000000"/>
                <w:sz w:val="16"/>
                <w:szCs w:val="16"/>
                <w:lang w:val="en-US"/>
              </w:rPr>
            </w:pPr>
            <w:r w:rsidRPr="00001D12">
              <w:rPr>
                <w:rFonts w:eastAsia="等线"/>
                <w:color w:val="000000"/>
                <w:sz w:val="16"/>
                <w:szCs w:val="16"/>
                <w:lang w:val="en-US"/>
              </w:rPr>
              <w:t xml:space="preserve">Total inter-site contribution (dBm) </w:t>
            </w:r>
            <w:r w:rsidRPr="00001D12">
              <w:rPr>
                <w:rFonts w:eastAsia="MS Gothic"/>
                <w:color w:val="000000"/>
                <w:sz w:val="16"/>
                <w:szCs w:val="16"/>
                <w:lang w:val="en-US"/>
              </w:rPr>
              <w:t>㉒</w:t>
            </w:r>
          </w:p>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m:oMath>
              <m:r>
                <m:rPr>
                  <m:sty m:val="p"/>
                </m:rPr>
                <w:rPr>
                  <w:rFonts w:ascii="Cambria Math" w:eastAsia="MS Gothic" w:hAnsi="Cambria Math"/>
                  <w:color w:val="000000"/>
                  <w:sz w:val="16"/>
                  <w:szCs w:val="16"/>
                  <w:lang w:val="en-US"/>
                </w:rPr>
                <m:t>㉒</m:t>
              </m:r>
              <m:r>
                <m:rPr>
                  <m:sty m:val="p"/>
                </m:rPr>
                <w:rPr>
                  <w:rFonts w:ascii="Cambria Math" w:hAnsi="Cambria Math"/>
                  <w:color w:val="000000"/>
                  <w:sz w:val="16"/>
                  <w:szCs w:val="16"/>
                  <w:lang w:val="en-US"/>
                </w:rPr>
                <m:t>=10*</m:t>
              </m:r>
              <m:sSub>
                <m:sSubPr>
                  <m:ctrlPr>
                    <w:rPr>
                      <w:rFonts w:ascii="Cambria Math" w:hAnsi="Cambria Math"/>
                      <w:color w:val="000000"/>
                      <w:sz w:val="16"/>
                      <w:szCs w:val="16"/>
                    </w:rPr>
                  </m:ctrlPr>
                </m:sSubPr>
                <m:e>
                  <m:r>
                    <w:rPr>
                      <w:rFonts w:ascii="Cambria Math" w:hAnsi="Cambria Math"/>
                      <w:color w:val="000000"/>
                      <w:sz w:val="16"/>
                      <w:szCs w:val="16"/>
                      <w:lang w:val="en-US"/>
                    </w:rPr>
                    <m:t>log</m:t>
                  </m:r>
                </m:e>
                <m:sub>
                  <m:r>
                    <w:rPr>
                      <w:rFonts w:ascii="Cambria Math" w:hAnsi="Cambria Math"/>
                      <w:color w:val="000000"/>
                      <w:sz w:val="16"/>
                      <w:szCs w:val="16"/>
                      <w:lang w:val="en-US"/>
                    </w:rPr>
                    <m:t>10</m:t>
                  </m:r>
                </m:sub>
              </m:sSub>
              <m:r>
                <w:rPr>
                  <w:rFonts w:ascii="Cambria Math" w:hAnsi="Cambria Math"/>
                  <w:color w:val="000000"/>
                  <w:sz w:val="16"/>
                  <w:szCs w:val="16"/>
                  <w:lang w:val="en-US"/>
                </w:rPr>
                <m:t>(</m:t>
              </m:r>
              <m:sSup>
                <m:sSupPr>
                  <m:ctrlPr>
                    <w:rPr>
                      <w:rFonts w:ascii="Cambria Math" w:hAnsi="Cambria Math"/>
                      <w:i/>
                      <w:color w:val="000000"/>
                      <w:sz w:val="16"/>
                      <w:szCs w:val="16"/>
                    </w:rPr>
                  </m:ctrlPr>
                </m:sSupPr>
                <m:e>
                  <m:r>
                    <w:rPr>
                      <w:rFonts w:ascii="Cambria Math" w:hAnsi="Cambria Math"/>
                      <w:color w:val="000000"/>
                      <w:sz w:val="16"/>
                      <w:szCs w:val="16"/>
                      <w:lang w:val="en-US"/>
                    </w:rPr>
                    <m:t>10</m:t>
                  </m:r>
                </m:e>
                <m:sup>
                  <m:f>
                    <m:fPr>
                      <m:type m:val="lin"/>
                      <m:ctrlPr>
                        <w:rPr>
                          <w:rFonts w:ascii="Cambria Math" w:hAnsi="Cambria Math"/>
                          <w:i/>
                          <w:color w:val="000000"/>
                          <w:sz w:val="16"/>
                          <w:szCs w:val="16"/>
                        </w:rPr>
                      </m:ctrlPr>
                    </m:fPr>
                    <m:num>
                      <m:r>
                        <m:rPr>
                          <m:sty m:val="p"/>
                        </m:rPr>
                        <w:rPr>
                          <w:rFonts w:ascii="Cambria Math" w:eastAsia="Arial Unicode MS" w:hAnsi="Cambria Math"/>
                          <w:color w:val="000000"/>
                          <w:sz w:val="16"/>
                          <w:szCs w:val="16"/>
                          <w:lang w:val="en-US"/>
                        </w:rPr>
                        <m:t>⑪</m:t>
                      </m:r>
                    </m:num>
                    <m:den>
                      <m:r>
                        <w:rPr>
                          <w:rFonts w:ascii="Cambria Math" w:hAnsi="Cambria Math"/>
                          <w:color w:val="000000"/>
                          <w:sz w:val="16"/>
                          <w:szCs w:val="16"/>
                          <w:lang w:val="en-US"/>
                        </w:rPr>
                        <m:t>10</m:t>
                      </m:r>
                    </m:den>
                  </m:f>
                </m:sup>
              </m:sSup>
              <m:r>
                <w:rPr>
                  <w:rFonts w:ascii="Cambria Math" w:hAnsi="Cambria Math"/>
                  <w:color w:val="000000"/>
                  <w:sz w:val="16"/>
                  <w:szCs w:val="16"/>
                  <w:lang w:val="en-US"/>
                </w:rPr>
                <m:t>+</m:t>
              </m:r>
              <m:sSup>
                <m:sSupPr>
                  <m:ctrlPr>
                    <w:rPr>
                      <w:rFonts w:ascii="Cambria Math" w:hAnsi="Cambria Math"/>
                      <w:i/>
                      <w:color w:val="000000"/>
                      <w:sz w:val="16"/>
                      <w:szCs w:val="16"/>
                    </w:rPr>
                  </m:ctrlPr>
                </m:sSupPr>
                <m:e>
                  <m:r>
                    <w:rPr>
                      <w:rFonts w:ascii="Cambria Math" w:hAnsi="Cambria Math"/>
                      <w:color w:val="000000"/>
                      <w:sz w:val="16"/>
                      <w:szCs w:val="16"/>
                      <w:lang w:val="en-US"/>
                    </w:rPr>
                    <m:t>10</m:t>
                  </m:r>
                </m:e>
                <m:sup>
                  <m:f>
                    <m:fPr>
                      <m:type m:val="lin"/>
                      <m:ctrlPr>
                        <w:rPr>
                          <w:rFonts w:ascii="Cambria Math" w:hAnsi="Cambria Math"/>
                          <w:i/>
                          <w:color w:val="000000"/>
                          <w:sz w:val="16"/>
                          <w:szCs w:val="16"/>
                        </w:rPr>
                      </m:ctrlPr>
                    </m:fPr>
                    <m:num>
                      <m:r>
                        <m:rPr>
                          <m:sty m:val="p"/>
                        </m:rPr>
                        <w:rPr>
                          <w:rFonts w:ascii="Cambria Math" w:eastAsia="MS Gothic" w:hAnsi="Cambria Math"/>
                          <w:color w:val="000000"/>
                          <w:sz w:val="16"/>
                          <w:szCs w:val="16"/>
                          <w:lang w:val="en-US"/>
                        </w:rPr>
                        <m:t>㉑</m:t>
                      </m:r>
                    </m:num>
                    <m:den>
                      <m:r>
                        <w:rPr>
                          <w:rFonts w:ascii="Cambria Math" w:hAnsi="Cambria Math"/>
                          <w:color w:val="000000"/>
                          <w:sz w:val="16"/>
                          <w:szCs w:val="16"/>
                          <w:lang w:val="en-US"/>
                        </w:rPr>
                        <m:t>10</m:t>
                      </m:r>
                    </m:den>
                  </m:f>
                </m:sup>
              </m:sSup>
              <m:r>
                <w:rPr>
                  <w:rFonts w:ascii="Cambria Math" w:hAnsi="Cambria Math"/>
                  <w:color w:val="000000"/>
                  <w:sz w:val="16"/>
                  <w:szCs w:val="16"/>
                  <w:lang w:val="en-US"/>
                </w:rPr>
                <m:t>)</m:t>
              </m:r>
            </m:oMath>
            <w:r w:rsidRPr="00001D12">
              <w:rPr>
                <w:rFonts w:eastAsia="等线"/>
                <w:color w:val="000000"/>
                <w:sz w:val="16"/>
                <w:szCs w:val="16"/>
                <w:lang w:val="en-US"/>
              </w:rPr>
              <w:t xml:space="preserve">　</w:t>
            </w:r>
          </w:p>
        </w:tc>
        <w:tc>
          <w:tcPr>
            <w:tcW w:w="1197"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-94.07</w:t>
            </w:r>
          </w:p>
        </w:tc>
      </w:tr>
      <w:tr w:rsidR="00C15A4B" w:rsidRPr="00001D12" w:rsidTr="00856E77">
        <w:trPr>
          <w:trHeight w:val="280"/>
          <w:jc w:val="center"/>
        </w:trPr>
        <w:tc>
          <w:tcPr>
            <w:tcW w:w="69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textAlignment w:val="auto"/>
              <w:rPr>
                <w:rFonts w:eastAsiaTheme="minorEastAsia"/>
                <w:color w:val="000000"/>
                <w:sz w:val="16"/>
                <w:szCs w:val="16"/>
                <w:lang w:val="en-US"/>
              </w:rPr>
            </w:pPr>
            <w:r w:rsidRPr="00001D12">
              <w:rPr>
                <w:rFonts w:eastAsia="等线"/>
                <w:color w:val="000000"/>
                <w:sz w:val="16"/>
                <w:szCs w:val="16"/>
                <w:lang w:val="en-US"/>
              </w:rPr>
              <w:t xml:space="preserve">Noise floor (dBm/UL subband) </w:t>
            </w:r>
            <w:r w:rsidRPr="00001D12">
              <w:rPr>
                <w:rFonts w:eastAsia="MS Gothic"/>
                <w:color w:val="000000"/>
                <w:sz w:val="16"/>
                <w:szCs w:val="16"/>
                <w:lang w:val="en-US"/>
              </w:rPr>
              <w:t>㉓</w:t>
            </w:r>
          </w:p>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m:oMathPara>
              <m:oMathParaPr>
                <m:jc m:val="left"/>
              </m:oMathParaPr>
              <m:oMath>
                <m:r>
                  <m:rPr>
                    <m:sty m:val="p"/>
                  </m:rPr>
                  <w:rPr>
                    <w:rFonts w:ascii="Cambria Math" w:eastAsia="MS Gothic" w:hAnsi="Cambria Math"/>
                    <w:color w:val="000000"/>
                    <w:sz w:val="16"/>
                    <w:szCs w:val="16"/>
                    <w:lang w:val="en-US"/>
                  </w:rPr>
                  <m:t>㉓</m:t>
                </m:r>
                <m:r>
                  <m:rPr>
                    <m:sty m:val="p"/>
                  </m:rPr>
                  <w:rPr>
                    <w:rFonts w:ascii="Cambria Math" w:hAnsi="Cambria Math"/>
                    <w:color w:val="000000"/>
                    <w:sz w:val="16"/>
                    <w:szCs w:val="16"/>
                    <w:lang w:val="en-US"/>
                  </w:rPr>
                  <m:t>=-174+10*</m:t>
                </m:r>
                <m:sSub>
                  <m:sSubPr>
                    <m:ctrlPr>
                      <w:rPr>
                        <w:rFonts w:ascii="Cambria Math" w:hAnsi="Cambria Math"/>
                        <w:color w:val="000000"/>
                        <w:sz w:val="16"/>
                        <w:szCs w:val="16"/>
                      </w:rPr>
                    </m:ctrlPr>
                  </m:sSubPr>
                  <m:e>
                    <m:r>
                      <w:rPr>
                        <w:rFonts w:ascii="Cambria Math" w:hAnsi="Cambria Math"/>
                        <w:color w:val="000000"/>
                        <w:sz w:val="16"/>
                        <w:szCs w:val="16"/>
                        <w:lang w:val="en-US"/>
                      </w:rPr>
                      <m:t>log</m:t>
                    </m:r>
                  </m:e>
                  <m:sub>
                    <m:r>
                      <w:rPr>
                        <w:rFonts w:ascii="Cambria Math" w:hAnsi="Cambria Math"/>
                        <w:color w:val="000000"/>
                        <w:sz w:val="16"/>
                        <w:szCs w:val="16"/>
                        <w:lang w:val="en-US"/>
                      </w:rPr>
                      <m:t>10</m:t>
                    </m:r>
                  </m:sub>
                </m:sSub>
                <m:d>
                  <m:dPr>
                    <m:ctrlPr>
                      <w:rPr>
                        <w:rFonts w:ascii="Cambria Math" w:hAnsi="Cambria Math"/>
                        <w:i/>
                        <w:color w:val="000000"/>
                        <w:sz w:val="16"/>
                        <w:szCs w:val="16"/>
                      </w:rPr>
                    </m:ctrlPr>
                  </m:dPr>
                  <m:e>
                    <m:r>
                      <m:rPr>
                        <m:sty m:val="p"/>
                      </m:rPr>
                      <w:rPr>
                        <w:rFonts w:ascii="Cambria Math" w:eastAsia="Arial Unicode MS" w:hAnsi="Cambria Math"/>
                        <w:color w:val="000000"/>
                        <w:sz w:val="16"/>
                        <w:szCs w:val="16"/>
                        <w:lang w:val="en-US"/>
                      </w:rPr>
                      <m:t>②</m:t>
                    </m:r>
                    <m:r>
                      <w:rPr>
                        <w:rFonts w:ascii="Cambria Math" w:hAnsi="Cambria Math"/>
                        <w:color w:val="000000"/>
                        <w:sz w:val="16"/>
                        <w:szCs w:val="16"/>
                        <w:lang w:val="en-US"/>
                      </w:rPr>
                      <m:t>*</m:t>
                    </m:r>
                    <m:sSup>
                      <m:sSupPr>
                        <m:ctrlPr>
                          <w:rPr>
                            <w:rFonts w:ascii="Cambria Math" w:hAnsi="Cambria Math"/>
                            <w:i/>
                            <w:color w:val="000000"/>
                            <w:sz w:val="16"/>
                            <w:szCs w:val="16"/>
                          </w:rPr>
                        </m:ctrlPr>
                      </m:sSupPr>
                      <m:e>
                        <m:r>
                          <w:rPr>
                            <w:rFonts w:ascii="Cambria Math" w:hAnsi="Cambria Math"/>
                            <w:color w:val="000000"/>
                            <w:sz w:val="16"/>
                            <w:szCs w:val="16"/>
                            <w:lang w:val="en-US"/>
                          </w:rPr>
                          <m:t>10</m:t>
                        </m:r>
                      </m:e>
                      <m:sup>
                        <m:r>
                          <w:rPr>
                            <w:rFonts w:ascii="Cambria Math" w:hAnsi="Cambria Math"/>
                            <w:color w:val="000000"/>
                            <w:sz w:val="16"/>
                            <w:szCs w:val="16"/>
                            <w:lang w:val="en-US"/>
                          </w:rPr>
                          <m:t>6</m:t>
                        </m:r>
                      </m:sup>
                    </m:sSup>
                  </m:e>
                </m:d>
                <m:r>
                  <w:rPr>
                    <w:rFonts w:ascii="Cambria Math" w:hAnsi="Cambria Math"/>
                    <w:color w:val="000000"/>
                    <w:sz w:val="16"/>
                    <w:szCs w:val="16"/>
                  </w:rPr>
                  <m:t>+</m:t>
                </m:r>
                <m:r>
                  <m:rPr>
                    <m:sty m:val="p"/>
                  </m:rPr>
                  <w:rPr>
                    <w:rFonts w:ascii="Cambria Math" w:eastAsia="Arial Unicode MS" w:hAnsi="Cambria Math"/>
                    <w:color w:val="000000"/>
                    <w:sz w:val="16"/>
                    <w:szCs w:val="16"/>
                    <w:lang w:val="en-US"/>
                  </w:rPr>
                  <m:t>④</m:t>
                </m:r>
              </m:oMath>
            </m:oMathPara>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A4B" w:rsidRPr="00001D12" w:rsidRDefault="00C15A4B" w:rsidP="00856E77">
            <w:pPr>
              <w:overflowPunct/>
              <w:autoSpaceDE/>
              <w:autoSpaceDN/>
              <w:adjustRightInd/>
              <w:spacing w:before="0" w:after="0"/>
              <w:jc w:val="left"/>
              <w:textAlignment w:val="auto"/>
              <w:rPr>
                <w:rFonts w:eastAsia="等线"/>
                <w:color w:val="000000"/>
                <w:sz w:val="16"/>
                <w:szCs w:val="16"/>
                <w:lang w:val="en-US"/>
              </w:rPr>
            </w:pPr>
            <w:r w:rsidRPr="00001D12">
              <w:rPr>
                <w:rFonts w:eastAsia="等线"/>
                <w:color w:val="000000"/>
                <w:sz w:val="16"/>
                <w:szCs w:val="16"/>
                <w:lang w:val="en-US"/>
              </w:rPr>
              <w:t>-87.99</w:t>
            </w:r>
          </w:p>
        </w:tc>
      </w:tr>
      <w:tr w:rsidR="00C15A4B" w:rsidRPr="00001D12" w:rsidTr="0060315C">
        <w:trPr>
          <w:trHeight w:val="580"/>
          <w:jc w:val="center"/>
        </w:trPr>
        <w:tc>
          <w:tcPr>
            <w:tcW w:w="6932" w:type="dxa"/>
            <w:gridSpan w:val="3"/>
            <w:tcBorders>
              <w:top w:val="single" w:sz="4" w:space="0" w:color="auto"/>
              <w:left w:val="single" w:sz="4" w:space="0" w:color="auto"/>
              <w:bottom w:val="single" w:sz="4" w:space="0" w:color="auto"/>
              <w:right w:val="single" w:sz="4" w:space="0" w:color="auto"/>
            </w:tcBorders>
            <w:shd w:val="clear" w:color="000000" w:fill="FFD966"/>
            <w:vAlign w:val="center"/>
            <w:hideMark/>
          </w:tcPr>
          <w:p w:rsidR="00C15A4B" w:rsidRPr="00001D12" w:rsidRDefault="00C15A4B" w:rsidP="00856E77">
            <w:pPr>
              <w:overflowPunct/>
              <w:autoSpaceDE/>
              <w:autoSpaceDN/>
              <w:adjustRightInd/>
              <w:spacing w:before="0" w:after="0"/>
              <w:textAlignment w:val="auto"/>
              <w:rPr>
                <w:rFonts w:eastAsia="Arial Unicode MS"/>
                <w:color w:val="000000"/>
                <w:sz w:val="16"/>
                <w:szCs w:val="16"/>
                <w:lang w:val="en-US"/>
              </w:rPr>
            </w:pPr>
            <w:r w:rsidRPr="00001D12">
              <w:rPr>
                <w:rFonts w:eastAsia="Arial Unicode MS"/>
                <w:color w:val="000000"/>
                <w:sz w:val="16"/>
                <w:szCs w:val="16"/>
                <w:lang w:val="en-US"/>
              </w:rPr>
              <w:t xml:space="preserve">Overall REFSENS degradation (dB) </w:t>
            </w:r>
            <w:r w:rsidRPr="00001D12">
              <w:rPr>
                <w:rFonts w:eastAsia="MS Gothic"/>
                <w:color w:val="000000"/>
                <w:sz w:val="16"/>
                <w:szCs w:val="16"/>
                <w:lang w:val="en-US"/>
              </w:rPr>
              <w:t>㉔</w:t>
            </w:r>
            <w:r w:rsidRPr="00001D12">
              <w:rPr>
                <w:rFonts w:eastAsia="Arial Unicode MS"/>
                <w:color w:val="000000"/>
                <w:sz w:val="16"/>
                <w:szCs w:val="16"/>
                <w:lang w:val="en-US"/>
              </w:rPr>
              <w:t xml:space="preserve">　</w:t>
            </w:r>
          </w:p>
          <w:p w:rsidR="00C15A4B" w:rsidRPr="00001D12" w:rsidRDefault="00C15A4B" w:rsidP="00856E77">
            <w:pPr>
              <w:overflowPunct/>
              <w:autoSpaceDE/>
              <w:autoSpaceDN/>
              <w:adjustRightInd/>
              <w:spacing w:before="0" w:after="0"/>
              <w:textAlignment w:val="auto"/>
              <w:rPr>
                <w:rFonts w:eastAsia="Arial Unicode MS"/>
                <w:color w:val="000000"/>
                <w:sz w:val="16"/>
                <w:szCs w:val="16"/>
                <w:lang w:val="en-US"/>
              </w:rPr>
            </w:pPr>
            <m:oMathPara>
              <m:oMathParaPr>
                <m:jc m:val="left"/>
              </m:oMathParaPr>
              <m:oMath>
                <m:r>
                  <m:rPr>
                    <m:sty m:val="p"/>
                  </m:rPr>
                  <w:rPr>
                    <w:rFonts w:ascii="Cambria Math" w:eastAsia="MS Gothic" w:hAnsi="Cambria Math"/>
                    <w:color w:val="000000"/>
                    <w:sz w:val="16"/>
                    <w:szCs w:val="16"/>
                    <w:lang w:val="en-US"/>
                  </w:rPr>
                  <m:t>㉔</m:t>
                </m:r>
                <m:r>
                  <m:rPr>
                    <m:sty m:val="p"/>
                  </m:rPr>
                  <w:rPr>
                    <w:rFonts w:ascii="Cambria Math" w:eastAsia="Arial Unicode MS" w:hAnsi="Cambria Math"/>
                    <w:color w:val="000000"/>
                    <w:sz w:val="16"/>
                    <w:szCs w:val="16"/>
                    <w:lang w:val="en-US"/>
                  </w:rPr>
                  <m:t>=10*</m:t>
                </m:r>
                <m:sSub>
                  <m:sSubPr>
                    <m:ctrlPr>
                      <w:rPr>
                        <w:rFonts w:ascii="Cambria Math" w:eastAsia="Arial Unicode MS" w:hAnsi="Cambria Math"/>
                        <w:color w:val="000000"/>
                        <w:sz w:val="16"/>
                        <w:szCs w:val="16"/>
                      </w:rPr>
                    </m:ctrlPr>
                  </m:sSubPr>
                  <m:e>
                    <m:r>
                      <w:rPr>
                        <w:rFonts w:ascii="Cambria Math" w:eastAsia="Arial Unicode MS" w:hAnsi="Cambria Math"/>
                        <w:color w:val="000000"/>
                        <w:sz w:val="16"/>
                        <w:szCs w:val="16"/>
                        <w:lang w:val="en-US"/>
                      </w:rPr>
                      <m:t>log</m:t>
                    </m:r>
                  </m:e>
                  <m:sub>
                    <m:r>
                      <w:rPr>
                        <w:rFonts w:ascii="Cambria Math" w:eastAsia="Arial Unicode MS" w:hAnsi="Cambria Math"/>
                        <w:color w:val="000000"/>
                        <w:sz w:val="16"/>
                        <w:szCs w:val="16"/>
                        <w:lang w:val="en-US"/>
                      </w:rPr>
                      <m:t>10</m:t>
                    </m:r>
                  </m:sub>
                </m:sSub>
                <m:d>
                  <m:dPr>
                    <m:ctrlPr>
                      <w:rPr>
                        <w:rFonts w:ascii="Cambria Math" w:eastAsia="Arial Unicode MS" w:hAnsi="Cambria Math"/>
                        <w:i/>
                        <w:color w:val="000000"/>
                        <w:sz w:val="16"/>
                        <w:szCs w:val="16"/>
                      </w:rPr>
                    </m:ctrlPr>
                  </m:dPr>
                  <m:e>
                    <m:sSup>
                      <m:sSupPr>
                        <m:ctrlPr>
                          <w:rPr>
                            <w:rFonts w:ascii="Cambria Math" w:eastAsia="Arial Unicode MS" w:hAnsi="Cambria Math"/>
                            <w:i/>
                            <w:color w:val="000000"/>
                            <w:sz w:val="16"/>
                            <w:szCs w:val="16"/>
                          </w:rPr>
                        </m:ctrlPr>
                      </m:sSupPr>
                      <m:e>
                        <m:r>
                          <w:rPr>
                            <w:rFonts w:ascii="Cambria Math" w:eastAsia="Arial Unicode MS" w:hAnsi="Cambria Math"/>
                            <w:color w:val="000000"/>
                            <w:sz w:val="16"/>
                            <w:szCs w:val="16"/>
                            <w:lang w:val="en-US"/>
                          </w:rPr>
                          <m:t>10</m:t>
                        </m:r>
                      </m:e>
                      <m:sup>
                        <m:f>
                          <m:fPr>
                            <m:type m:val="lin"/>
                            <m:ctrlPr>
                              <w:rPr>
                                <w:rFonts w:ascii="Cambria Math" w:eastAsia="Arial Unicode MS" w:hAnsi="Cambria Math"/>
                                <w:i/>
                                <w:color w:val="000000"/>
                                <w:sz w:val="16"/>
                                <w:szCs w:val="16"/>
                              </w:rPr>
                            </m:ctrlPr>
                          </m:fPr>
                          <m:num>
                            <m:r>
                              <m:rPr>
                                <m:sty m:val="p"/>
                              </m:rPr>
                              <w:rPr>
                                <w:rFonts w:ascii="Cambria Math" w:eastAsia="MS Gothic" w:hAnsi="Cambria Math"/>
                                <w:color w:val="000000"/>
                                <w:sz w:val="16"/>
                                <w:szCs w:val="16"/>
                                <w:lang w:val="en-US"/>
                              </w:rPr>
                              <m:t>㉒</m:t>
                            </m:r>
                          </m:num>
                          <m:den>
                            <m:r>
                              <w:rPr>
                                <w:rFonts w:ascii="Cambria Math" w:eastAsia="Arial Unicode MS" w:hAnsi="Cambria Math"/>
                                <w:color w:val="000000"/>
                                <w:sz w:val="16"/>
                                <w:szCs w:val="16"/>
                                <w:lang w:val="en-US"/>
                              </w:rPr>
                              <m:t>10</m:t>
                            </m:r>
                          </m:den>
                        </m:f>
                      </m:sup>
                    </m:sSup>
                    <m:r>
                      <w:rPr>
                        <w:rFonts w:ascii="Cambria Math" w:eastAsia="Arial Unicode MS" w:hAnsi="Cambria Math"/>
                        <w:color w:val="000000"/>
                        <w:sz w:val="16"/>
                        <w:szCs w:val="16"/>
                        <w:lang w:val="en-US"/>
                      </w:rPr>
                      <m:t>+</m:t>
                    </m:r>
                    <m:sSup>
                      <m:sSupPr>
                        <m:ctrlPr>
                          <w:rPr>
                            <w:rFonts w:ascii="Cambria Math" w:eastAsia="Arial Unicode MS" w:hAnsi="Cambria Math"/>
                            <w:i/>
                            <w:color w:val="000000"/>
                            <w:sz w:val="16"/>
                            <w:szCs w:val="16"/>
                          </w:rPr>
                        </m:ctrlPr>
                      </m:sSupPr>
                      <m:e>
                        <m:r>
                          <w:rPr>
                            <w:rFonts w:ascii="Cambria Math" w:eastAsia="Arial Unicode MS" w:hAnsi="Cambria Math"/>
                            <w:color w:val="000000"/>
                            <w:sz w:val="16"/>
                            <w:szCs w:val="16"/>
                            <w:lang w:val="en-US"/>
                          </w:rPr>
                          <m:t>10</m:t>
                        </m:r>
                      </m:e>
                      <m:sup>
                        <m:f>
                          <m:fPr>
                            <m:type m:val="lin"/>
                            <m:ctrlPr>
                              <w:rPr>
                                <w:rFonts w:ascii="Cambria Math" w:eastAsia="Arial Unicode MS" w:hAnsi="Cambria Math"/>
                                <w:i/>
                                <w:color w:val="000000"/>
                                <w:sz w:val="16"/>
                                <w:szCs w:val="16"/>
                              </w:rPr>
                            </m:ctrlPr>
                          </m:fPr>
                          <m:num>
                            <m:r>
                              <m:rPr>
                                <m:sty m:val="p"/>
                              </m:rPr>
                              <w:rPr>
                                <w:rFonts w:ascii="Cambria Math" w:eastAsia="MS Gothic" w:hAnsi="Cambria Math"/>
                                <w:color w:val="000000"/>
                                <w:sz w:val="16"/>
                                <w:szCs w:val="16"/>
                                <w:lang w:val="en-US"/>
                              </w:rPr>
                              <m:t>㉓</m:t>
                            </m:r>
                          </m:num>
                          <m:den>
                            <m:r>
                              <w:rPr>
                                <w:rFonts w:ascii="Cambria Math" w:eastAsia="Arial Unicode MS" w:hAnsi="Cambria Math"/>
                                <w:color w:val="000000"/>
                                <w:sz w:val="16"/>
                                <w:szCs w:val="16"/>
                                <w:lang w:val="en-US"/>
                              </w:rPr>
                              <m:t>10</m:t>
                            </m:r>
                          </m:den>
                        </m:f>
                      </m:sup>
                    </m:sSup>
                  </m:e>
                </m:d>
                <m:r>
                  <w:rPr>
                    <w:rFonts w:ascii="Cambria Math" w:eastAsia="Arial Unicode MS" w:hAnsi="Cambria Math"/>
                    <w:color w:val="000000"/>
                    <w:sz w:val="16"/>
                    <w:szCs w:val="16"/>
                    <w:lang w:val="en-US"/>
                  </w:rPr>
                  <m:t>-</m:t>
                </m:r>
                <m:r>
                  <m:rPr>
                    <m:sty m:val="p"/>
                  </m:rPr>
                  <w:rPr>
                    <w:rFonts w:ascii="Cambria Math" w:eastAsia="MS Gothic" w:hAnsi="Cambria Math"/>
                    <w:color w:val="000000"/>
                    <w:sz w:val="16"/>
                    <w:szCs w:val="16"/>
                    <w:lang w:val="en-US"/>
                  </w:rPr>
                  <m:t>㉓</m:t>
                </m:r>
              </m:oMath>
            </m:oMathPara>
          </w:p>
        </w:tc>
        <w:tc>
          <w:tcPr>
            <w:tcW w:w="1197" w:type="dxa"/>
            <w:tcBorders>
              <w:top w:val="single" w:sz="4" w:space="0" w:color="auto"/>
              <w:left w:val="single" w:sz="4" w:space="0" w:color="auto"/>
              <w:bottom w:val="single" w:sz="4" w:space="0" w:color="auto"/>
              <w:right w:val="single" w:sz="4" w:space="0" w:color="auto"/>
            </w:tcBorders>
            <w:shd w:val="clear" w:color="000000" w:fill="FFD966"/>
            <w:vAlign w:val="center"/>
            <w:hideMark/>
          </w:tcPr>
          <w:p w:rsidR="00C15A4B" w:rsidRPr="00001D12" w:rsidRDefault="00C15A4B" w:rsidP="00856E77">
            <w:pPr>
              <w:overflowPunct/>
              <w:autoSpaceDE/>
              <w:autoSpaceDN/>
              <w:adjustRightInd/>
              <w:spacing w:before="0" w:after="0"/>
              <w:textAlignment w:val="auto"/>
              <w:rPr>
                <w:rFonts w:eastAsia="等线"/>
                <w:color w:val="000000"/>
                <w:sz w:val="16"/>
                <w:szCs w:val="16"/>
                <w:lang w:val="en-US"/>
              </w:rPr>
            </w:pPr>
            <w:r w:rsidRPr="00001D12">
              <w:rPr>
                <w:rFonts w:eastAsia="等线"/>
                <w:color w:val="000000"/>
                <w:sz w:val="16"/>
                <w:szCs w:val="16"/>
                <w:lang w:val="en-US"/>
              </w:rPr>
              <w:t>0.96</w:t>
            </w:r>
          </w:p>
        </w:tc>
      </w:tr>
      <w:tr w:rsidR="00720274" w:rsidRPr="00001D12" w:rsidTr="00927D76">
        <w:trPr>
          <w:trHeight w:val="248"/>
          <w:jc w:val="center"/>
        </w:trPr>
        <w:tc>
          <w:tcPr>
            <w:tcW w:w="8129" w:type="dxa"/>
            <w:gridSpan w:val="4"/>
            <w:tcBorders>
              <w:top w:val="single" w:sz="4" w:space="0" w:color="auto"/>
              <w:left w:val="single" w:sz="4" w:space="0" w:color="auto"/>
              <w:right w:val="single" w:sz="4" w:space="0" w:color="auto"/>
            </w:tcBorders>
            <w:shd w:val="clear" w:color="000000" w:fill="FFD966"/>
            <w:vAlign w:val="center"/>
          </w:tcPr>
          <w:p w:rsidR="00720274" w:rsidRPr="00001D12" w:rsidRDefault="00720274" w:rsidP="00856E77">
            <w:pPr>
              <w:overflowPunct/>
              <w:autoSpaceDE/>
              <w:autoSpaceDN/>
              <w:adjustRightInd/>
              <w:spacing w:before="0" w:after="0"/>
              <w:textAlignment w:val="auto"/>
              <w:rPr>
                <w:rFonts w:eastAsia="等线"/>
                <w:color w:val="000000"/>
                <w:sz w:val="16"/>
                <w:szCs w:val="16"/>
                <w:lang w:val="en-US"/>
              </w:rPr>
            </w:pPr>
            <w:r w:rsidRPr="00480460">
              <w:rPr>
                <w:rFonts w:eastAsia="Arial Unicode MS" w:hint="eastAsia"/>
                <w:color w:val="000000"/>
                <w:sz w:val="16"/>
                <w:szCs w:val="16"/>
                <w:lang w:val="en-US"/>
              </w:rPr>
              <w:t>Note 1</w:t>
            </w:r>
            <w:r w:rsidRPr="00480460">
              <w:rPr>
                <w:rFonts w:eastAsia="Arial Unicode MS" w:hint="eastAsia"/>
                <w:color w:val="000000"/>
                <w:sz w:val="16"/>
                <w:szCs w:val="16"/>
                <w:lang w:val="en-US"/>
              </w:rPr>
              <w:t>：③</w:t>
            </w:r>
            <w:r w:rsidRPr="00480460">
              <w:rPr>
                <w:rFonts w:eastAsia="Arial Unicode MS" w:hint="eastAsia"/>
                <w:color w:val="000000"/>
                <w:sz w:val="16"/>
                <w:szCs w:val="16"/>
                <w:lang w:val="en-US"/>
              </w:rPr>
              <w:t xml:space="preserve"> is single DL subband width</w:t>
            </w:r>
          </w:p>
        </w:tc>
      </w:tr>
    </w:tbl>
    <w:p w:rsidR="005E4543" w:rsidRPr="00B872F4" w:rsidRDefault="006B7860" w:rsidP="00676CBD">
      <w:pPr>
        <w:rPr>
          <w:i/>
          <w:color w:val="0000FF"/>
          <w:sz w:val="20"/>
          <w:lang w:val="en-US"/>
        </w:rPr>
      </w:pPr>
      <w:r>
        <w:rPr>
          <w:rFonts w:hint="eastAsia"/>
          <w:color w:val="000000" w:themeColor="text1"/>
          <w:szCs w:val="21"/>
          <w:lang w:val="en-US"/>
        </w:rPr>
        <w:t>In</w:t>
      </w:r>
      <w:r w:rsidR="005E4543" w:rsidRPr="009D4AD7">
        <w:rPr>
          <w:color w:val="000000" w:themeColor="text1"/>
          <w:szCs w:val="21"/>
          <w:lang w:val="en-US"/>
        </w:rPr>
        <w:t xml:space="preserve"> the analysis in Table 10.4.</w:t>
      </w:r>
      <w:r w:rsidR="005E4543" w:rsidRPr="009D4AD7">
        <w:rPr>
          <w:rFonts w:hint="eastAsia"/>
          <w:color w:val="000000" w:themeColor="text1"/>
          <w:szCs w:val="21"/>
          <w:lang w:val="en-US"/>
        </w:rPr>
        <w:t xml:space="preserve"> 2</w:t>
      </w:r>
      <w:r w:rsidR="005E4543" w:rsidRPr="009D4AD7">
        <w:rPr>
          <w:color w:val="000000" w:themeColor="text1"/>
          <w:szCs w:val="21"/>
          <w:lang w:val="en-US"/>
        </w:rPr>
        <w:t>-</w:t>
      </w:r>
      <w:r w:rsidR="005E4543" w:rsidRPr="009D4AD7">
        <w:rPr>
          <w:rFonts w:hint="eastAsia"/>
          <w:color w:val="000000" w:themeColor="text1"/>
          <w:szCs w:val="21"/>
          <w:lang w:val="en-US"/>
        </w:rPr>
        <w:t>1</w:t>
      </w:r>
      <w:r w:rsidR="005E4543">
        <w:rPr>
          <w:rFonts w:hint="eastAsia"/>
          <w:color w:val="000000" w:themeColor="text1"/>
          <w:szCs w:val="21"/>
          <w:lang w:val="en-US"/>
        </w:rPr>
        <w:t xml:space="preserve">, </w:t>
      </w:r>
      <w:r>
        <w:rPr>
          <w:rFonts w:hint="eastAsia"/>
          <w:color w:val="000000" w:themeColor="text1"/>
          <w:szCs w:val="21"/>
          <w:lang w:val="en-US"/>
        </w:rPr>
        <w:t>s</w:t>
      </w:r>
      <w:r w:rsidR="005E4543" w:rsidRPr="005E4543">
        <w:rPr>
          <w:color w:val="000000" w:themeColor="text1"/>
          <w:szCs w:val="21"/>
          <w:lang w:val="en-US"/>
        </w:rPr>
        <w:t>patial isolation</w:t>
      </w:r>
      <w:r w:rsidR="005E4543" w:rsidRPr="005E4543">
        <w:rPr>
          <w:rFonts w:hint="eastAsia"/>
          <w:color w:val="000000" w:themeColor="text1"/>
          <w:szCs w:val="21"/>
          <w:lang w:val="en-US"/>
        </w:rPr>
        <w:t xml:space="preserve"> is 71dB</w:t>
      </w:r>
      <w:r>
        <w:rPr>
          <w:rFonts w:hint="eastAsia"/>
          <w:color w:val="000000" w:themeColor="text1"/>
          <w:szCs w:val="21"/>
          <w:lang w:val="en-US"/>
        </w:rPr>
        <w:t xml:space="preserve"> which is </w:t>
      </w:r>
      <w:r w:rsidR="00480460">
        <w:rPr>
          <w:rFonts w:hint="eastAsia"/>
          <w:color w:val="000000" w:themeColor="text1"/>
          <w:szCs w:val="21"/>
          <w:lang w:val="en-US"/>
        </w:rPr>
        <w:t>c</w:t>
      </w:r>
      <w:r w:rsidR="00480460" w:rsidRPr="00480460">
        <w:rPr>
          <w:color w:val="000000" w:themeColor="text1"/>
          <w:szCs w:val="21"/>
          <w:lang w:val="en-US"/>
        </w:rPr>
        <w:t>orrespond</w:t>
      </w:r>
      <w:r>
        <w:rPr>
          <w:rFonts w:hint="eastAsia"/>
          <w:color w:val="000000" w:themeColor="text1"/>
          <w:szCs w:val="21"/>
          <w:lang w:val="en-US"/>
        </w:rPr>
        <w:t>ing</w:t>
      </w:r>
      <w:r w:rsidR="00480460" w:rsidRPr="00480460">
        <w:rPr>
          <w:color w:val="000000" w:themeColor="text1"/>
          <w:szCs w:val="21"/>
          <w:lang w:val="en-US"/>
        </w:rPr>
        <w:t xml:space="preserve"> to </w:t>
      </w:r>
      <w:r>
        <w:rPr>
          <w:rFonts w:hint="eastAsia"/>
          <w:color w:val="000000" w:themeColor="text1"/>
          <w:szCs w:val="21"/>
          <w:lang w:val="en-US"/>
        </w:rPr>
        <w:t xml:space="preserve">FSPL of </w:t>
      </w:r>
      <w:r w:rsidR="00480460" w:rsidRPr="00480460">
        <w:rPr>
          <w:color w:val="000000" w:themeColor="text1"/>
          <w:szCs w:val="21"/>
          <w:lang w:val="en-US"/>
        </w:rPr>
        <w:t xml:space="preserve">the </w:t>
      </w:r>
      <w:r w:rsidR="00480460">
        <w:rPr>
          <w:rFonts w:hint="eastAsia"/>
          <w:color w:val="000000" w:themeColor="text1"/>
          <w:szCs w:val="21"/>
          <w:lang w:val="en-US"/>
        </w:rPr>
        <w:t>21 meters</w:t>
      </w:r>
      <w:r>
        <w:rPr>
          <w:rFonts w:hint="eastAsia"/>
          <w:color w:val="000000" w:themeColor="text1"/>
          <w:szCs w:val="21"/>
          <w:lang w:val="en-US"/>
        </w:rPr>
        <w:t xml:space="preserve"> It</w:t>
      </w:r>
      <w:r>
        <w:rPr>
          <w:color w:val="000000" w:themeColor="text1"/>
          <w:szCs w:val="21"/>
          <w:lang w:val="en-US"/>
        </w:rPr>
        <w:t>’</w:t>
      </w:r>
      <w:r>
        <w:rPr>
          <w:rFonts w:hint="eastAsia"/>
          <w:color w:val="000000" w:themeColor="text1"/>
          <w:szCs w:val="21"/>
          <w:lang w:val="en-US"/>
        </w:rPr>
        <w:t xml:space="preserve">s near the typical ISD of the indoor deployment </w:t>
      </w:r>
      <w:r>
        <w:rPr>
          <w:color w:val="000000" w:themeColor="text1"/>
          <w:szCs w:val="21"/>
          <w:lang w:val="en-US"/>
        </w:rPr>
        <w:t>scenario</w:t>
      </w:r>
      <w:r>
        <w:rPr>
          <w:rFonts w:hint="eastAsia"/>
          <w:color w:val="000000" w:themeColor="text1"/>
          <w:szCs w:val="21"/>
          <w:lang w:val="en-US"/>
        </w:rPr>
        <w:t>. Therefore, it</w:t>
      </w:r>
      <w:r>
        <w:rPr>
          <w:color w:val="000000" w:themeColor="text1"/>
          <w:szCs w:val="21"/>
          <w:lang w:val="en-US"/>
        </w:rPr>
        <w:t>’</w:t>
      </w:r>
      <w:r>
        <w:rPr>
          <w:rFonts w:hint="eastAsia"/>
          <w:color w:val="000000" w:themeColor="text1"/>
          <w:szCs w:val="21"/>
          <w:lang w:val="en-US"/>
        </w:rPr>
        <w:t>s feasible for inter-sited co-channel inter-subband scenario.</w:t>
      </w:r>
    </w:p>
    <w:p w:rsidR="00676CBD" w:rsidRDefault="00676CBD" w:rsidP="00676CBD">
      <w:pPr>
        <w:keepNext/>
        <w:keepLines/>
        <w:spacing w:before="120"/>
        <w:ind w:left="1134" w:hanging="1134"/>
        <w:outlineLvl w:val="2"/>
        <w:rPr>
          <w:rFonts w:ascii="Arial" w:hAnsi="Arial"/>
          <w:sz w:val="28"/>
          <w:lang w:eastAsia="en-US"/>
        </w:rPr>
      </w:pPr>
      <w:r>
        <w:rPr>
          <w:rFonts w:ascii="Arial" w:hAnsi="Arial"/>
          <w:sz w:val="28"/>
        </w:rPr>
        <w:t>10.4.3</w:t>
      </w:r>
      <w:r>
        <w:rPr>
          <w:rFonts w:ascii="Arial" w:hAnsi="Arial"/>
          <w:sz w:val="28"/>
        </w:rPr>
        <w:tab/>
        <w:t>Summary</w:t>
      </w:r>
    </w:p>
    <w:p w:rsidR="00676CBD" w:rsidRDefault="00676CBD" w:rsidP="00676CBD">
      <w:pPr>
        <w:rPr>
          <w:i/>
          <w:color w:val="0000FF"/>
          <w:sz w:val="20"/>
          <w:lang w:val="en-US"/>
        </w:rPr>
      </w:pPr>
      <w:r>
        <w:rPr>
          <w:i/>
          <w:color w:val="0000FF"/>
        </w:rPr>
        <w:t>Editor's note: This section captures</w:t>
      </w:r>
      <w:r>
        <w:rPr>
          <w:i/>
          <w:color w:val="0000FF"/>
          <w:lang w:val="en-US"/>
        </w:rPr>
        <w:t xml:space="preserve"> </w:t>
      </w:r>
      <w:r>
        <w:rPr>
          <w:i/>
          <w:color w:val="0000FF"/>
        </w:rPr>
        <w:t xml:space="preserve">the conclusion of </w:t>
      </w:r>
      <w:r>
        <w:rPr>
          <w:i/>
          <w:color w:val="0000FF"/>
          <w:lang w:val="en-US"/>
        </w:rPr>
        <w:t xml:space="preserve">BS SBFD </w:t>
      </w:r>
      <w:r>
        <w:rPr>
          <w:i/>
          <w:color w:val="0000FF"/>
        </w:rPr>
        <w:t>feasibility</w:t>
      </w:r>
      <w:r>
        <w:rPr>
          <w:i/>
          <w:color w:val="0000FF"/>
          <w:lang w:val="en-US"/>
        </w:rPr>
        <w:t xml:space="preserve">. </w:t>
      </w:r>
    </w:p>
    <w:p w:rsidR="004C2362" w:rsidRPr="00676CBD" w:rsidRDefault="004C2362" w:rsidP="005B2100">
      <w:pPr>
        <w:rPr>
          <w:lang w:val="en-US"/>
        </w:rPr>
      </w:pPr>
    </w:p>
    <w:sectPr w:rsidR="004C2362" w:rsidRPr="00676CB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D89" w:rsidRDefault="00CB1D89" w:rsidP="0095591C">
      <w:pPr>
        <w:spacing w:after="60"/>
        <w:ind w:left="210"/>
      </w:pPr>
      <w:r>
        <w:separator/>
      </w:r>
    </w:p>
  </w:endnote>
  <w:endnote w:type="continuationSeparator" w:id="0">
    <w:p w:rsidR="00CB1D89" w:rsidRDefault="00CB1D8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CC" w:rsidRDefault="00E82DC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1600A">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D89" w:rsidRDefault="00CB1D89" w:rsidP="0095591C">
      <w:pPr>
        <w:spacing w:after="60"/>
        <w:ind w:left="210"/>
      </w:pPr>
      <w:r>
        <w:separator/>
      </w:r>
    </w:p>
  </w:footnote>
  <w:footnote w:type="continuationSeparator" w:id="0">
    <w:p w:rsidR="00CB1D89" w:rsidRDefault="00CB1D8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CC" w:rsidRDefault="00E82DC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60700A"/>
    <w:multiLevelType w:val="hybridMultilevel"/>
    <w:tmpl w:val="1CC04384"/>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50B4A03"/>
    <w:multiLevelType w:val="hybridMultilevel"/>
    <w:tmpl w:val="25B4C83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
  </w:num>
  <w:num w:numId="4">
    <w:abstractNumId w:val="16"/>
  </w:num>
  <w:num w:numId="5">
    <w:abstractNumId w:val="7"/>
  </w:num>
  <w:num w:numId="6">
    <w:abstractNumId w:val="26"/>
  </w:num>
  <w:num w:numId="7">
    <w:abstractNumId w:val="3"/>
  </w:num>
  <w:num w:numId="8">
    <w:abstractNumId w:val="17"/>
  </w:num>
  <w:num w:numId="9">
    <w:abstractNumId w:val="10"/>
  </w:num>
  <w:num w:numId="10">
    <w:abstractNumId w:val="24"/>
  </w:num>
  <w:num w:numId="11">
    <w:abstractNumId w:val="27"/>
  </w:num>
  <w:num w:numId="12">
    <w:abstractNumId w:val="28"/>
  </w:num>
  <w:num w:numId="13">
    <w:abstractNumId w:val="12"/>
  </w:num>
  <w:num w:numId="14">
    <w:abstractNumId w:val="14"/>
  </w:num>
  <w:num w:numId="15">
    <w:abstractNumId w:val="9"/>
  </w:num>
  <w:num w:numId="16">
    <w:abstractNumId w:val="22"/>
  </w:num>
  <w:num w:numId="17">
    <w:abstractNumId w:val="0"/>
  </w:num>
  <w:num w:numId="18">
    <w:abstractNumId w:val="23"/>
  </w:num>
  <w:num w:numId="19">
    <w:abstractNumId w:val="18"/>
  </w:num>
  <w:num w:numId="20">
    <w:abstractNumId w:val="11"/>
  </w:num>
  <w:num w:numId="21">
    <w:abstractNumId w:val="1"/>
  </w:num>
  <w:num w:numId="22">
    <w:abstractNumId w:val="15"/>
  </w:num>
  <w:num w:numId="23">
    <w:abstractNumId w:val="6"/>
  </w:num>
  <w:num w:numId="24">
    <w:abstractNumId w:val="13"/>
  </w:num>
  <w:num w:numId="25">
    <w:abstractNumId w:val="21"/>
  </w:num>
  <w:num w:numId="26">
    <w:abstractNumId w:val="25"/>
  </w:num>
  <w:num w:numId="27">
    <w:abstractNumId w:val="20"/>
  </w:num>
  <w:num w:numId="28">
    <w:abstractNumId w:val="4"/>
  </w:num>
  <w:num w:numId="2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12"/>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85D"/>
    <w:rsid w:val="000202A9"/>
    <w:rsid w:val="00020765"/>
    <w:rsid w:val="00020811"/>
    <w:rsid w:val="000208EB"/>
    <w:rsid w:val="00020968"/>
    <w:rsid w:val="0002187C"/>
    <w:rsid w:val="00021F9A"/>
    <w:rsid w:val="000225C6"/>
    <w:rsid w:val="000227B9"/>
    <w:rsid w:val="00022DC7"/>
    <w:rsid w:val="000230A8"/>
    <w:rsid w:val="000234EB"/>
    <w:rsid w:val="0002395C"/>
    <w:rsid w:val="00023B54"/>
    <w:rsid w:val="00023C39"/>
    <w:rsid w:val="00023DFE"/>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5E4"/>
    <w:rsid w:val="00072602"/>
    <w:rsid w:val="00072825"/>
    <w:rsid w:val="00072C64"/>
    <w:rsid w:val="000733A4"/>
    <w:rsid w:val="00073720"/>
    <w:rsid w:val="00073738"/>
    <w:rsid w:val="00073947"/>
    <w:rsid w:val="00074646"/>
    <w:rsid w:val="000749F0"/>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1B66"/>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602B"/>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9A8"/>
    <w:rsid w:val="000D2FC6"/>
    <w:rsid w:val="000D32A5"/>
    <w:rsid w:val="000D3533"/>
    <w:rsid w:val="000D3EB2"/>
    <w:rsid w:val="000D4038"/>
    <w:rsid w:val="000D4039"/>
    <w:rsid w:val="000D43F5"/>
    <w:rsid w:val="000D48C8"/>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67A6B"/>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1AEF"/>
    <w:rsid w:val="001C2207"/>
    <w:rsid w:val="001C2476"/>
    <w:rsid w:val="001C2808"/>
    <w:rsid w:val="001C3199"/>
    <w:rsid w:val="001C326D"/>
    <w:rsid w:val="001C3358"/>
    <w:rsid w:val="001C38E3"/>
    <w:rsid w:val="001C3FC6"/>
    <w:rsid w:val="001C55E4"/>
    <w:rsid w:val="001C5BCF"/>
    <w:rsid w:val="001C5CCE"/>
    <w:rsid w:val="001C5D28"/>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38"/>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63F"/>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B7EE6"/>
    <w:rsid w:val="002C0B1B"/>
    <w:rsid w:val="002C0B58"/>
    <w:rsid w:val="002C11E8"/>
    <w:rsid w:val="002C19E2"/>
    <w:rsid w:val="002C1A73"/>
    <w:rsid w:val="002C1B35"/>
    <w:rsid w:val="002C220F"/>
    <w:rsid w:val="002C26E5"/>
    <w:rsid w:val="002C2F99"/>
    <w:rsid w:val="002C38EC"/>
    <w:rsid w:val="002C4448"/>
    <w:rsid w:val="002C47C4"/>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4F75"/>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AAD"/>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EE6"/>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460"/>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4EA"/>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538D"/>
    <w:rsid w:val="004B655A"/>
    <w:rsid w:val="004B6DDA"/>
    <w:rsid w:val="004C00CD"/>
    <w:rsid w:val="004C0C3D"/>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844"/>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370"/>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81C"/>
    <w:rsid w:val="00534C96"/>
    <w:rsid w:val="00534F50"/>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AF3"/>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2E9C"/>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543"/>
    <w:rsid w:val="005E48C0"/>
    <w:rsid w:val="005E54EE"/>
    <w:rsid w:val="005E6023"/>
    <w:rsid w:val="005E7160"/>
    <w:rsid w:val="005E775A"/>
    <w:rsid w:val="005E7D58"/>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15C"/>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0B0F"/>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15"/>
    <w:rsid w:val="00655B92"/>
    <w:rsid w:val="0065628F"/>
    <w:rsid w:val="00657757"/>
    <w:rsid w:val="00657E6A"/>
    <w:rsid w:val="006600BD"/>
    <w:rsid w:val="006600C5"/>
    <w:rsid w:val="00660780"/>
    <w:rsid w:val="0066119F"/>
    <w:rsid w:val="0066179C"/>
    <w:rsid w:val="006618E2"/>
    <w:rsid w:val="0066197B"/>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6CBD"/>
    <w:rsid w:val="00677391"/>
    <w:rsid w:val="0067777A"/>
    <w:rsid w:val="00677793"/>
    <w:rsid w:val="00677B76"/>
    <w:rsid w:val="00677D3C"/>
    <w:rsid w:val="00680B1D"/>
    <w:rsid w:val="00680F0B"/>
    <w:rsid w:val="0068110E"/>
    <w:rsid w:val="006818CE"/>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686"/>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411"/>
    <w:rsid w:val="006A25A2"/>
    <w:rsid w:val="006A264A"/>
    <w:rsid w:val="006A2772"/>
    <w:rsid w:val="006A324E"/>
    <w:rsid w:val="006A36A7"/>
    <w:rsid w:val="006A3A4F"/>
    <w:rsid w:val="006A4C15"/>
    <w:rsid w:val="006A5790"/>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860"/>
    <w:rsid w:val="006B7DE3"/>
    <w:rsid w:val="006B7F11"/>
    <w:rsid w:val="006C021A"/>
    <w:rsid w:val="006C02BE"/>
    <w:rsid w:val="006C071F"/>
    <w:rsid w:val="006C09EA"/>
    <w:rsid w:val="006C0D20"/>
    <w:rsid w:val="006C12BC"/>
    <w:rsid w:val="006C1404"/>
    <w:rsid w:val="006C1BEC"/>
    <w:rsid w:val="006C1BF8"/>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0B37"/>
    <w:rsid w:val="006F109D"/>
    <w:rsid w:val="006F185F"/>
    <w:rsid w:val="006F1D2A"/>
    <w:rsid w:val="006F20F9"/>
    <w:rsid w:val="006F239B"/>
    <w:rsid w:val="006F3272"/>
    <w:rsid w:val="006F3492"/>
    <w:rsid w:val="006F356D"/>
    <w:rsid w:val="006F35BF"/>
    <w:rsid w:val="006F3887"/>
    <w:rsid w:val="006F3CC0"/>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274"/>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57E"/>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922"/>
    <w:rsid w:val="007A4E2E"/>
    <w:rsid w:val="007A4F39"/>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08"/>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318"/>
    <w:rsid w:val="007F74E1"/>
    <w:rsid w:val="007F75B2"/>
    <w:rsid w:val="007F769A"/>
    <w:rsid w:val="007F7829"/>
    <w:rsid w:val="0080047C"/>
    <w:rsid w:val="008005BB"/>
    <w:rsid w:val="00800709"/>
    <w:rsid w:val="00800820"/>
    <w:rsid w:val="00800EBD"/>
    <w:rsid w:val="00801185"/>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47DC"/>
    <w:rsid w:val="00815098"/>
    <w:rsid w:val="008150B7"/>
    <w:rsid w:val="00815204"/>
    <w:rsid w:val="0081556C"/>
    <w:rsid w:val="00815872"/>
    <w:rsid w:val="00815D77"/>
    <w:rsid w:val="0081600A"/>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14"/>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33C9"/>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0A5"/>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77F"/>
    <w:rsid w:val="008E1E61"/>
    <w:rsid w:val="008E21E3"/>
    <w:rsid w:val="008E2284"/>
    <w:rsid w:val="008E2362"/>
    <w:rsid w:val="008E2464"/>
    <w:rsid w:val="008E2520"/>
    <w:rsid w:val="008E281F"/>
    <w:rsid w:val="008E293E"/>
    <w:rsid w:val="008E3572"/>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A06"/>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056"/>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AD7"/>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058"/>
    <w:rsid w:val="00A14FB1"/>
    <w:rsid w:val="00A157ED"/>
    <w:rsid w:val="00A160CD"/>
    <w:rsid w:val="00A16FAB"/>
    <w:rsid w:val="00A17791"/>
    <w:rsid w:val="00A17C98"/>
    <w:rsid w:val="00A2058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00A"/>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18C1"/>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8D3"/>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48D"/>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12A"/>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2E9D"/>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4A1"/>
    <w:rsid w:val="00B21635"/>
    <w:rsid w:val="00B2184C"/>
    <w:rsid w:val="00B22BA2"/>
    <w:rsid w:val="00B22F3D"/>
    <w:rsid w:val="00B22FCE"/>
    <w:rsid w:val="00B2315E"/>
    <w:rsid w:val="00B2433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2B10"/>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192F"/>
    <w:rsid w:val="00B62446"/>
    <w:rsid w:val="00B62644"/>
    <w:rsid w:val="00B62DD9"/>
    <w:rsid w:val="00B62F9D"/>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2F4"/>
    <w:rsid w:val="00B874FB"/>
    <w:rsid w:val="00B8780C"/>
    <w:rsid w:val="00B87B68"/>
    <w:rsid w:val="00B87E60"/>
    <w:rsid w:val="00B906B4"/>
    <w:rsid w:val="00B90AF6"/>
    <w:rsid w:val="00B91696"/>
    <w:rsid w:val="00B91826"/>
    <w:rsid w:val="00B91AAD"/>
    <w:rsid w:val="00B91F25"/>
    <w:rsid w:val="00B92508"/>
    <w:rsid w:val="00B9311D"/>
    <w:rsid w:val="00B93360"/>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7"/>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A4B"/>
    <w:rsid w:val="00C15F47"/>
    <w:rsid w:val="00C160C4"/>
    <w:rsid w:val="00C1622C"/>
    <w:rsid w:val="00C163A1"/>
    <w:rsid w:val="00C2083F"/>
    <w:rsid w:val="00C209E8"/>
    <w:rsid w:val="00C20CB3"/>
    <w:rsid w:val="00C20E1A"/>
    <w:rsid w:val="00C21C03"/>
    <w:rsid w:val="00C220F9"/>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1D89"/>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B8A"/>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42B"/>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D3"/>
    <w:rsid w:val="00D60BFE"/>
    <w:rsid w:val="00D61A1B"/>
    <w:rsid w:val="00D61D34"/>
    <w:rsid w:val="00D62B20"/>
    <w:rsid w:val="00D63C2A"/>
    <w:rsid w:val="00D659E8"/>
    <w:rsid w:val="00D65BDB"/>
    <w:rsid w:val="00D65FFC"/>
    <w:rsid w:val="00D661B9"/>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6F3C"/>
    <w:rsid w:val="00D9735C"/>
    <w:rsid w:val="00D977A6"/>
    <w:rsid w:val="00D97ED9"/>
    <w:rsid w:val="00DA0295"/>
    <w:rsid w:val="00DA06FC"/>
    <w:rsid w:val="00DA0C74"/>
    <w:rsid w:val="00DA0F13"/>
    <w:rsid w:val="00DA1406"/>
    <w:rsid w:val="00DA191A"/>
    <w:rsid w:val="00DA1A29"/>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6D1"/>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39FB"/>
    <w:rsid w:val="00E0419C"/>
    <w:rsid w:val="00E0445D"/>
    <w:rsid w:val="00E04943"/>
    <w:rsid w:val="00E052E1"/>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1F5"/>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0C6"/>
    <w:rsid w:val="00E63216"/>
    <w:rsid w:val="00E635D5"/>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2DCC"/>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D71"/>
    <w:rsid w:val="00EA0EBE"/>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2B15"/>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B53"/>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583"/>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1A5"/>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5289782">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9580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6587929">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8235010">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75811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026408">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586304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74352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815393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5653258">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9274101">
      <w:bodyDiv w:val="1"/>
      <w:marLeft w:val="0"/>
      <w:marRight w:val="0"/>
      <w:marTop w:val="0"/>
      <w:marBottom w:val="0"/>
      <w:divBdr>
        <w:top w:val="none" w:sz="0" w:space="0" w:color="auto"/>
        <w:left w:val="none" w:sz="0" w:space="0" w:color="auto"/>
        <w:bottom w:val="none" w:sz="0" w:space="0" w:color="auto"/>
        <w:right w:val="none" w:sz="0" w:space="0" w:color="auto"/>
      </w:divBdr>
      <w:divsChild>
        <w:div w:id="1551765178">
          <w:marLeft w:val="0"/>
          <w:marRight w:val="45"/>
          <w:marTop w:val="0"/>
          <w:marBottom w:val="0"/>
          <w:divBdr>
            <w:top w:val="none" w:sz="0" w:space="0" w:color="auto"/>
            <w:left w:val="none" w:sz="0" w:space="0" w:color="auto"/>
            <w:bottom w:val="none" w:sz="0" w:space="0" w:color="auto"/>
            <w:right w:val="none" w:sz="0" w:space="0" w:color="auto"/>
          </w:divBdr>
        </w:div>
      </w:divsChild>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9323C-10F9-4935-9899-E9C19219D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8088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cp:revision>
  <cp:lastPrinted>2007-04-24T00:59:00Z</cp:lastPrinted>
  <dcterms:created xsi:type="dcterms:W3CDTF">2023-05-15T13:24:00Z</dcterms:created>
  <dcterms:modified xsi:type="dcterms:W3CDTF">2023-05-15T13:30:00Z</dcterms:modified>
</cp:coreProperties>
</file>